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jc w:val="both"/>
        <w:outlineLvl w:val="0"/>
        <w:rPr/>
      </w:pPr>
      <w:r>
        <w:rPr/>
      </w:r>
    </w:p>
    <w:p>
      <w:pPr>
        <w:pStyle w:val="ConsPlusNormal"/>
        <w:numPr>
          <w:ilvl w:val="0"/>
          <w:numId w:val="0"/>
        </w:numPr>
        <w:outlineLvl w:val="0"/>
        <w:rPr/>
      </w:pPr>
      <w:r>
        <w:rPr/>
        <w:t>Зарегистрировано в Минюсте России 6 марта 2017 г. N 45848</w:t>
      </w:r>
    </w:p>
    <w:p>
      <w:pPr>
        <w:pStyle w:val="ConsPlusNormal"/>
        <w:pBdr>
          <w:top w:val="single" w:sz="6" w:space="0" w:color="00000A"/>
        </w:pBdr>
        <w:spacing w:before="100" w:after="100"/>
        <w:jc w:val="both"/>
        <w:rPr>
          <w:sz w:val="2"/>
          <w:szCs w:val="2"/>
        </w:rPr>
      </w:pPr>
      <w:r>
        <w:rPr>
          <w:sz w:val="2"/>
          <w:szCs w:val="2"/>
        </w:rPr>
      </w:r>
    </w:p>
    <w:p>
      <w:pPr>
        <w:pStyle w:val="ConsPlusNormal"/>
        <w:jc w:val="both"/>
        <w:rPr/>
      </w:pPr>
      <w:r>
        <w:rPr/>
      </w:r>
    </w:p>
    <w:p>
      <w:pPr>
        <w:pStyle w:val="ConsPlusTitle"/>
        <w:jc w:val="center"/>
        <w:rPr/>
      </w:pPr>
      <w:r>
        <w:rPr/>
        <w:t>МИНИСТЕРСТВО ПРИРОДНЫХ РЕСУРСОВ И ЭКОЛОГИИ</w:t>
      </w:r>
    </w:p>
    <w:p>
      <w:pPr>
        <w:pStyle w:val="ConsPlusTitle"/>
        <w:jc w:val="center"/>
        <w:rPr/>
      </w:pPr>
      <w:r>
        <w:rPr/>
        <w:t>РОССИЙСКОЙ ФЕДЕРАЦИИ</w:t>
      </w:r>
    </w:p>
    <w:p>
      <w:pPr>
        <w:pStyle w:val="ConsPlusTitle"/>
        <w:jc w:val="center"/>
        <w:rPr/>
      </w:pPr>
      <w:r>
        <w:rPr/>
      </w:r>
    </w:p>
    <w:p>
      <w:pPr>
        <w:pStyle w:val="ConsPlusTitle"/>
        <w:jc w:val="center"/>
        <w:rPr/>
      </w:pPr>
      <w:r>
        <w:rPr/>
        <w:t>ПРИКАЗ</w:t>
      </w:r>
    </w:p>
    <w:p>
      <w:pPr>
        <w:pStyle w:val="ConsPlusTitle"/>
        <w:jc w:val="center"/>
        <w:rPr/>
      </w:pPr>
      <w:bookmarkStart w:id="0" w:name="_GoBack"/>
      <w:bookmarkEnd w:id="0"/>
      <w:r>
        <w:rPr/>
        <w:t>от 8 декабря 2016 г. N 641</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ОРГАНОМ ГОСУДАРСТВЕННОЙ ВЛАСТИ СУБЪЕКТА</w:t>
      </w:r>
    </w:p>
    <w:p>
      <w:pPr>
        <w:pStyle w:val="ConsPlusTitle"/>
        <w:jc w:val="center"/>
        <w:rPr/>
      </w:pPr>
      <w:r>
        <w:rPr/>
        <w:t>РОССИЙСКОЙ ФЕДЕРАЦИИ В ОБЛАСТИ ЛЕСНЫХ ОТНОШЕНИЙ</w:t>
      </w:r>
    </w:p>
    <w:p>
      <w:pPr>
        <w:pStyle w:val="ConsPlusTitle"/>
        <w:jc w:val="center"/>
        <w:rPr/>
      </w:pPr>
      <w:r>
        <w:rPr/>
        <w:t>ГОСУДАРСТВЕННОЙ УСЛУГИ ПО ПРИЕМУ ЛЕСНЫХ ДЕКЛАРАЦИЙ</w:t>
      </w:r>
    </w:p>
    <w:p>
      <w:pPr>
        <w:pStyle w:val="ConsPlusTitle"/>
        <w:jc w:val="center"/>
        <w:rPr/>
      </w:pPr>
      <w:r>
        <w:rPr/>
        <w:t>И ОТЧЕТОВ ОБ ИСПОЛЬЗОВАНИИ ЛЕСОВ ОТ ГРАЖДАН,</w:t>
      </w:r>
    </w:p>
    <w:p>
      <w:pPr>
        <w:pStyle w:val="ConsPlusTitle"/>
        <w:jc w:val="center"/>
        <w:rPr/>
      </w:pPr>
      <w:r>
        <w:rPr/>
        <w:t>ЮРИДИЧЕСКИХ ЛИЦ, ОСУЩЕСТВЛЯЮЩИХ</w:t>
      </w:r>
    </w:p>
    <w:p>
      <w:pPr>
        <w:pStyle w:val="ConsPlusTitle"/>
        <w:jc w:val="center"/>
        <w:rPr/>
      </w:pPr>
      <w:r>
        <w:rPr/>
        <w:t>ИСПОЛЬЗОВАНИЕ ЛЕСОВ</w:t>
      </w:r>
    </w:p>
    <w:p>
      <w:pPr>
        <w:pStyle w:val="ConsPlusNormal"/>
        <w:jc w:val="both"/>
        <w:rPr/>
      </w:pPr>
      <w:r>
        <w:rPr/>
      </w:r>
    </w:p>
    <w:p>
      <w:pPr>
        <w:pStyle w:val="ConsPlusNormal"/>
        <w:ind w:firstLine="540"/>
        <w:jc w:val="both"/>
        <w:rPr/>
      </w:pPr>
      <w:r>
        <w:rPr/>
        <w:t xml:space="preserve">В соответствии с </w:t>
      </w:r>
      <w:hyperlink r:id="rId2">
        <w:r>
          <w:rPr>
            <w:rStyle w:val="Style14"/>
            <w:color w:val="0000FF"/>
          </w:rPr>
          <w:t>Правилами</w:t>
        </w:r>
      </w:hyperlink>
      <w:r>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pPr>
        <w:pStyle w:val="ConsPlusNormal"/>
        <w:spacing w:before="220" w:after="160"/>
        <w:ind w:firstLine="540"/>
        <w:jc w:val="both"/>
        <w:rPr/>
      </w:pPr>
      <w:r>
        <w:rPr/>
        <w:t xml:space="preserve">утвердить прилагаемый Административный </w:t>
      </w:r>
      <w:hyperlink w:anchor="P34">
        <w:r>
          <w:rPr>
            <w:rStyle w:val="Style14"/>
            <w:color w:val="0000FF"/>
          </w:rPr>
          <w:t>регламент</w:t>
        </w:r>
      </w:hyperlink>
      <w:r>
        <w:rPr/>
        <w:t xml:space="preserve">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pPr>
        <w:pStyle w:val="ConsPlusNormal"/>
        <w:jc w:val="both"/>
        <w:rPr/>
      </w:pPr>
      <w:r>
        <w:rPr/>
      </w:r>
    </w:p>
    <w:p>
      <w:pPr>
        <w:pStyle w:val="ConsPlusNormal"/>
        <w:jc w:val="right"/>
        <w:rPr/>
      </w:pPr>
      <w:r>
        <w:rPr/>
        <w:t>Министр</w:t>
      </w:r>
    </w:p>
    <w:p>
      <w:pPr>
        <w:pStyle w:val="ConsPlusNormal"/>
        <w:jc w:val="right"/>
        <w:rPr/>
      </w:pPr>
      <w:r>
        <w:rPr/>
        <w:t>С.Е.ДОНСКОЙ</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приказом Министерства</w:t>
      </w:r>
    </w:p>
    <w:p>
      <w:pPr>
        <w:pStyle w:val="ConsPlusNormal"/>
        <w:jc w:val="right"/>
        <w:rPr/>
      </w:pPr>
      <w:r>
        <w:rPr/>
        <w:t>природных ресурсов и экологии</w:t>
      </w:r>
    </w:p>
    <w:p>
      <w:pPr>
        <w:pStyle w:val="ConsPlusNormal"/>
        <w:jc w:val="right"/>
        <w:rPr/>
      </w:pPr>
      <w:r>
        <w:rPr/>
        <w:t>Российской Федерации</w:t>
      </w:r>
    </w:p>
    <w:p>
      <w:pPr>
        <w:pStyle w:val="ConsPlusNormal"/>
        <w:jc w:val="right"/>
        <w:rPr/>
      </w:pPr>
      <w:r>
        <w:rPr/>
        <w:t>от 08.12.2016 N 641</w:t>
      </w:r>
    </w:p>
    <w:p>
      <w:pPr>
        <w:pStyle w:val="ConsPlusNormal"/>
        <w:jc w:val="both"/>
        <w:rPr/>
      </w:pPr>
      <w:r>
        <w:rPr/>
      </w:r>
    </w:p>
    <w:p>
      <w:pPr>
        <w:pStyle w:val="ConsPlusTitle"/>
        <w:jc w:val="center"/>
        <w:rPr/>
      </w:pPr>
      <w:bookmarkStart w:id="1" w:name="P34"/>
      <w:bookmarkEnd w:id="1"/>
      <w:r>
        <w:rPr/>
        <w:t>АДМИНИСТРАТИВНЫЙ РЕГЛАМЕНТ</w:t>
      </w:r>
    </w:p>
    <w:p>
      <w:pPr>
        <w:pStyle w:val="ConsPlusTitle"/>
        <w:jc w:val="center"/>
        <w:rPr/>
      </w:pPr>
      <w:r>
        <w:rPr/>
        <w:t>ПРЕДОСТАВЛЕНИЯ ОРГАНОМ ГОСУДАРСТВЕННОЙ ВЛАСТИ СУБЪЕКТА</w:t>
      </w:r>
    </w:p>
    <w:p>
      <w:pPr>
        <w:pStyle w:val="ConsPlusTitle"/>
        <w:jc w:val="center"/>
        <w:rPr/>
      </w:pPr>
      <w:r>
        <w:rPr/>
        <w:t>РОССИЙСКОЙ ФЕДЕРАЦИИ В ОБЛАСТИ ЛЕСНЫХ ОТНОШЕНИЙ</w:t>
      </w:r>
    </w:p>
    <w:p>
      <w:pPr>
        <w:pStyle w:val="ConsPlusTitle"/>
        <w:jc w:val="center"/>
        <w:rPr/>
      </w:pPr>
      <w:r>
        <w:rPr/>
        <w:t>ГОСУДАРСТВЕННОЙ УСЛУГИ ПО ПРИЕМУ ЛЕСНЫХ ДЕКЛАРАЦИЙ</w:t>
      </w:r>
    </w:p>
    <w:p>
      <w:pPr>
        <w:pStyle w:val="ConsPlusTitle"/>
        <w:jc w:val="center"/>
        <w:rPr/>
      </w:pPr>
      <w:r>
        <w:rPr/>
        <w:t>И ОТЧЕТОВ ОБ ИСПОЛЬЗОВАНИИ ЛЕСОВ ОТ ГРАЖДАН,</w:t>
      </w:r>
    </w:p>
    <w:p>
      <w:pPr>
        <w:pStyle w:val="ConsPlusTitle"/>
        <w:jc w:val="center"/>
        <w:rPr/>
      </w:pPr>
      <w:r>
        <w:rPr/>
        <w:t>ЮРИДИЧЕСКИХ ЛИЦ, ОСУЩЕСТВЛЯЮЩИХ</w:t>
      </w:r>
    </w:p>
    <w:p>
      <w:pPr>
        <w:pStyle w:val="ConsPlusTitle"/>
        <w:jc w:val="center"/>
        <w:rPr/>
      </w:pPr>
      <w:r>
        <w:rPr/>
        <w:t>ИСПОЛЬЗОВАНИЕ ЛЕСОВ</w:t>
      </w:r>
    </w:p>
    <w:p>
      <w:pPr>
        <w:pStyle w:val="ConsPlusNormal"/>
        <w:jc w:val="both"/>
        <w:rPr/>
      </w:pPr>
      <w:r>
        <w:rPr/>
      </w:r>
    </w:p>
    <w:p>
      <w:pPr>
        <w:pStyle w:val="ConsPlusNormal"/>
        <w:numPr>
          <w:ilvl w:val="0"/>
          <w:numId w:val="0"/>
        </w:numPr>
        <w:jc w:val="center"/>
        <w:outlineLvl w:val="1"/>
        <w:rPr/>
      </w:pPr>
      <w:r>
        <w:rPr/>
        <w:t>I. Общие положения</w:t>
      </w:r>
    </w:p>
    <w:p>
      <w:pPr>
        <w:pStyle w:val="ConsPlusNormal"/>
        <w:jc w:val="both"/>
        <w:rPr/>
      </w:pPr>
      <w:r>
        <w:rPr/>
      </w:r>
    </w:p>
    <w:p>
      <w:pPr>
        <w:pStyle w:val="ConsPlusNormal"/>
        <w:numPr>
          <w:ilvl w:val="0"/>
          <w:numId w:val="0"/>
        </w:numPr>
        <w:jc w:val="center"/>
        <w:outlineLvl w:val="2"/>
        <w:rPr/>
      </w:pPr>
      <w:r>
        <w:rPr/>
        <w:t>Предмет регулирования регламента</w:t>
      </w:r>
    </w:p>
    <w:p>
      <w:pPr>
        <w:pStyle w:val="ConsPlusNormal"/>
        <w:jc w:val="both"/>
        <w:rPr/>
      </w:pPr>
      <w:r>
        <w:rPr/>
      </w:r>
    </w:p>
    <w:p>
      <w:pPr>
        <w:pStyle w:val="ConsPlusNormal"/>
        <w:ind w:firstLine="540"/>
        <w:jc w:val="both"/>
        <w:rPr/>
      </w:pPr>
      <w:r>
        <w:rPr/>
        <w:t>1.1. Административный регламент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(далее - Административный регламент), устанавливает сроки и последовательность административных процедур (действий) при предоставлении органом государственной власти субъекта Российской Федерации в области лесных отношений (далее - уполномоченный орган)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pPr>
        <w:pStyle w:val="ConsPlusNormal"/>
        <w:jc w:val="both"/>
        <w:rPr/>
      </w:pPr>
      <w:r>
        <w:rPr/>
      </w:r>
    </w:p>
    <w:p>
      <w:pPr>
        <w:pStyle w:val="ConsPlusNormal"/>
        <w:numPr>
          <w:ilvl w:val="0"/>
          <w:numId w:val="0"/>
        </w:numPr>
        <w:jc w:val="center"/>
        <w:outlineLvl w:val="2"/>
        <w:rPr/>
      </w:pPr>
      <w:r>
        <w:rPr/>
        <w:t>Круг заявителей</w:t>
      </w:r>
    </w:p>
    <w:p>
      <w:pPr>
        <w:pStyle w:val="ConsPlusNormal"/>
        <w:jc w:val="both"/>
        <w:rPr/>
      </w:pPr>
      <w:r>
        <w:rPr/>
      </w:r>
    </w:p>
    <w:p>
      <w:pPr>
        <w:pStyle w:val="ConsPlusNormal"/>
        <w:ind w:firstLine="540"/>
        <w:jc w:val="both"/>
        <w:rPr/>
      </w:pPr>
      <w:r>
        <w:rPr/>
        <w:t xml:space="preserve">1.2. Заявителями являются граждане, юридические лица, осуществляющие использование лесов в соответствии с Лесным </w:t>
      </w:r>
      <w:hyperlink r:id="rId3">
        <w:r>
          <w:rPr>
            <w:rStyle w:val="Style14"/>
            <w:color w:val="0000FF"/>
          </w:rPr>
          <w:t>кодексом</w:t>
        </w:r>
      </w:hyperlink>
      <w:r>
        <w:rPr/>
        <w:t xml:space="preserve"> Российской Федерации.</w:t>
      </w:r>
    </w:p>
    <w:p>
      <w:pPr>
        <w:pStyle w:val="ConsPlusNormal"/>
        <w:spacing w:before="220" w:after="160"/>
        <w:ind w:firstLine="540"/>
        <w:jc w:val="both"/>
        <w:rPr/>
      </w:pPr>
      <w:r>
        <w:rPr/>
        <w:t>От имени заявителя, являющегося юридическим лицом, выступает руководитель, действующий на основании документа о его назначении (избрании) на должность, иные лица, действующие на основании доверенности, оформленной в соответствии с законодательством Российской Федерации.</w:t>
      </w:r>
    </w:p>
    <w:p>
      <w:pPr>
        <w:pStyle w:val="ConsPlusNormal"/>
        <w:spacing w:before="220" w:after="160"/>
        <w:ind w:firstLine="540"/>
        <w:jc w:val="both"/>
        <w:rPr/>
      </w:pPr>
      <w:r>
        <w:rPr/>
        <w:t>От имени заявителя, являющегося индивидуальным предпринимателем, может выступать физическое лицо (индивидуальный предприниматель), действующее на основании доверенности, оформленной в соответствии с законодательством Российской Федерации.</w:t>
      </w:r>
    </w:p>
    <w:p>
      <w:pPr>
        <w:pStyle w:val="ConsPlusNormal"/>
        <w:spacing w:before="220" w:after="160"/>
        <w:ind w:firstLine="540"/>
        <w:jc w:val="both"/>
        <w:rPr/>
      </w:pPr>
      <w:r>
        <w:rPr/>
        <w:t>От имени заявителя, являющегося гражданином, может выступать физическое лицо, действующее на основании доверенности, оформленной в соответствии с законодательством Российской Федерации.</w:t>
      </w:r>
    </w:p>
    <w:p>
      <w:pPr>
        <w:pStyle w:val="ConsPlusNormal"/>
        <w:jc w:val="both"/>
        <w:rPr/>
      </w:pPr>
      <w:r>
        <w:rPr/>
      </w:r>
    </w:p>
    <w:p>
      <w:pPr>
        <w:pStyle w:val="ConsPlusNormal"/>
        <w:numPr>
          <w:ilvl w:val="0"/>
          <w:numId w:val="0"/>
        </w:numPr>
        <w:jc w:val="center"/>
        <w:outlineLvl w:val="2"/>
        <w:rPr/>
      </w:pPr>
      <w:r>
        <w:rPr/>
        <w:t>Требования к порядку информирования о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1.3. Информирование о предоставлении государственной услуги осуществляется посредством размещения информации о местонахождении, графике (режиме) работы и справочных телефонах уполномоченного органа, порядке предоставления государственной услуги и перечне документов, необходимых для ее получения, на официальном сайте уполномоченного органа в информационно-телекоммуникационной сети "Интернет", федеральной государственной информационной системе "Единый портал государственных и муниципальных услуг (функций)" (www.gosuslugi.ru) (далее - Портал), информационных стендах в здании уполномоченного органа, а также предоставляется по телефону.</w:t>
      </w:r>
    </w:p>
    <w:p>
      <w:pPr>
        <w:pStyle w:val="ConsPlusNormal"/>
        <w:spacing w:before="220" w:after="160"/>
        <w:ind w:firstLine="540"/>
        <w:jc w:val="both"/>
        <w:rPr/>
      </w:pPr>
      <w:r>
        <w:rPr/>
        <w:t xml:space="preserve">Информация о местах нахождения, справочных телефонах, адресах официальных сайтов в информационно-телекоммуникационной сети "Интернет", электронной почты уполномоченных органов приведена в </w:t>
      </w:r>
      <w:hyperlink w:anchor="P495">
        <w:r>
          <w:rPr>
            <w:rStyle w:val="Style14"/>
            <w:color w:val="0000FF"/>
          </w:rPr>
          <w:t>приложении 1</w:t>
        </w:r>
      </w:hyperlink>
      <w:r>
        <w:rPr/>
        <w:t xml:space="preserve"> к Административному регламенту.</w:t>
      </w:r>
    </w:p>
    <w:p>
      <w:pPr>
        <w:pStyle w:val="ConsPlusNormal"/>
        <w:spacing w:before="220" w:after="160"/>
        <w:ind w:firstLine="540"/>
        <w:jc w:val="both"/>
        <w:rPr/>
      </w:pPr>
      <w:r>
        <w:rPr/>
        <w:t>Запрос, составленный в письменной форме, подлежит регистрации в день его поступления в уполномоченный орган с указанием даты получения запроса, данных обратившегося лица, краткой формулировки предмета запроса, фамилии и должности сотрудника, ответственного за подготовку ответа, а также краткого содержания ответа.</w:t>
      </w:r>
    </w:p>
    <w:p>
      <w:pPr>
        <w:pStyle w:val="ConsPlusNormal"/>
        <w:spacing w:before="220" w:after="160"/>
        <w:ind w:firstLine="540"/>
        <w:jc w:val="both"/>
        <w:rPr/>
      </w:pPr>
      <w:r>
        <w:rPr/>
        <w:t>Письменные обращения, поступившие в уполномоченный орган, рассматриваются в течение тридцати дней со дня регистрации письменного обращения.</w:t>
      </w:r>
    </w:p>
    <w:p>
      <w:pPr>
        <w:pStyle w:val="ConsPlusNormal"/>
        <w:spacing w:before="220" w:after="160"/>
        <w:ind w:firstLine="540"/>
        <w:jc w:val="both"/>
        <w:rPr/>
      </w:pPr>
      <w:r>
        <w:rPr/>
        <w:t>Консультирование по письменным обращениям осуществляется в форме письменных ответов.</w:t>
      </w:r>
    </w:p>
    <w:p>
      <w:pPr>
        <w:pStyle w:val="ConsPlusNormal"/>
        <w:spacing w:before="220" w:after="160"/>
        <w:ind w:firstLine="540"/>
        <w:jc w:val="both"/>
        <w:rPr/>
      </w:pPr>
      <w:r>
        <w:rPr/>
        <w:t>Руководитель уполномоченного органа (лицо, исполняющее его обязанности) или по поручению руководителя (лица, исполняющего его обязанности) заместитель руководителя определяет исполнителя для подготовки ответа по каждому письменному обращению.</w:t>
      </w:r>
    </w:p>
    <w:p>
      <w:pPr>
        <w:pStyle w:val="ConsPlusNormal"/>
        <w:spacing w:before="220" w:after="160"/>
        <w:ind w:firstLine="540"/>
        <w:jc w:val="both"/>
        <w:rPr/>
      </w:pPr>
      <w:r>
        <w:rPr/>
        <w:t>Ответ на письменное обращение подписывается руководителем уполномоченного органа (лицом, исполняющим его обязанности) или по поручению руководителя (лица, исполняющего его обязанности) заместителем руководителя и в течение одного рабочего дня с момента подписания направляется заявителю.</w:t>
      </w:r>
    </w:p>
    <w:p>
      <w:pPr>
        <w:pStyle w:val="ConsPlusNormal"/>
        <w:spacing w:before="220" w:after="160"/>
        <w:ind w:firstLine="540"/>
        <w:jc w:val="both"/>
        <w:rPr/>
      </w:pPr>
      <w:r>
        <w:rPr/>
        <w:t>При ответах на телефонные звонки должностные лица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должностного лица, а также о фамилии, имени, отчестве (при наличии), должности специалиста, принявшего телефонный звонок.</w:t>
      </w:r>
    </w:p>
    <w:p>
      <w:pPr>
        <w:pStyle w:val="ConsPlusNormal"/>
        <w:spacing w:before="220" w:after="160"/>
        <w:ind w:firstLine="540"/>
        <w:jc w:val="both"/>
        <w:rPr/>
      </w:pPr>
      <w:r>
        <w:rPr/>
        <w:t>Время предоставления технического перерыва, перерыва для отдыха и питания специалистов устанавливается служебным распорядком с соблюдением графика приема заявителей.</w:t>
      </w:r>
    </w:p>
    <w:p>
      <w:pPr>
        <w:pStyle w:val="ConsPlusNormal"/>
        <w:spacing w:before="220" w:after="160"/>
        <w:ind w:firstLine="540"/>
        <w:jc w:val="both"/>
        <w:rPr/>
      </w:pPr>
      <w:r>
        <w:rPr/>
        <w:t>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pPr>
        <w:pStyle w:val="ConsPlusNormal"/>
        <w:spacing w:before="220" w:after="160"/>
        <w:ind w:firstLine="540"/>
        <w:jc w:val="both"/>
        <w:rPr/>
      </w:pPr>
      <w:r>
        <w:rPr/>
        <w:t>1) информацию о входящих номерах, под которыми зарегистрированы в системе делопроизводства документы заявителя;</w:t>
      </w:r>
    </w:p>
    <w:p>
      <w:pPr>
        <w:pStyle w:val="ConsPlusNormal"/>
        <w:spacing w:before="220" w:after="160"/>
        <w:ind w:firstLine="540"/>
        <w:jc w:val="both"/>
        <w:rPr/>
      </w:pPr>
      <w:r>
        <w:rPr/>
        <w:t>2) сведения о нормативных правовых актах по вопросам предоставления государственной услуги;</w:t>
      </w:r>
    </w:p>
    <w:p>
      <w:pPr>
        <w:pStyle w:val="ConsPlusNormal"/>
        <w:spacing w:before="220" w:after="160"/>
        <w:ind w:firstLine="540"/>
        <w:jc w:val="both"/>
        <w:rPr/>
      </w:pPr>
      <w:r>
        <w:rPr/>
        <w:t>3) перечень документов, предоставление которых необходимо для предоставления государственной услуги;</w:t>
      </w:r>
    </w:p>
    <w:p>
      <w:pPr>
        <w:pStyle w:val="ConsPlusNormal"/>
        <w:spacing w:before="220" w:after="160"/>
        <w:ind w:firstLine="540"/>
        <w:jc w:val="both"/>
        <w:rPr/>
      </w:pPr>
      <w:r>
        <w:rPr/>
        <w:t>4) требования к заверению документов, прилагаемых к заявлению;</w:t>
      </w:r>
    </w:p>
    <w:p>
      <w:pPr>
        <w:pStyle w:val="ConsPlusNormal"/>
        <w:spacing w:before="220" w:after="160"/>
        <w:ind w:firstLine="540"/>
        <w:jc w:val="both"/>
        <w:rPr/>
      </w:pPr>
      <w:r>
        <w:rPr/>
        <w:t>5) о результатах предоставления государственной услуги;</w:t>
      </w:r>
    </w:p>
    <w:p>
      <w:pPr>
        <w:pStyle w:val="ConsPlusNormal"/>
        <w:spacing w:before="220" w:after="160"/>
        <w:ind w:firstLine="540"/>
        <w:jc w:val="both"/>
        <w:rPr/>
      </w:pPr>
      <w:r>
        <w:rPr/>
        <w:t>6) о принятом решении;</w:t>
      </w:r>
    </w:p>
    <w:p>
      <w:pPr>
        <w:pStyle w:val="ConsPlusNormal"/>
        <w:spacing w:before="220" w:after="160"/>
        <w:ind w:firstLine="540"/>
        <w:jc w:val="both"/>
        <w:rPr/>
      </w:pPr>
      <w:r>
        <w:rPr/>
        <w:t>7) о сроке завершения предоставления государственной услуги и возможности получения документов.</w:t>
      </w:r>
    </w:p>
    <w:p>
      <w:pPr>
        <w:pStyle w:val="ConsPlusNormal"/>
        <w:spacing w:before="220" w:after="160"/>
        <w:ind w:firstLine="540"/>
        <w:jc w:val="both"/>
        <w:rPr/>
      </w:pPr>
      <w:r>
        <w:rPr/>
        <w:t>При консультировании по электронной почте ответ на обращение направляется на адрес электронной почты заявителя, указанный в обращении, в срок, не превышающий тридцати дней со дня регистрации такого обращения.</w:t>
      </w:r>
    </w:p>
    <w:p>
      <w:pPr>
        <w:pStyle w:val="ConsPlusNormal"/>
        <w:spacing w:before="220" w:after="160"/>
        <w:ind w:firstLine="540"/>
        <w:jc w:val="both"/>
        <w:rPr/>
      </w:pPr>
      <w:r>
        <w:rPr/>
        <w:t>Информация, указанная в настоящем пункте, размещается:</w:t>
      </w:r>
    </w:p>
    <w:p>
      <w:pPr>
        <w:pStyle w:val="ConsPlusNormal"/>
        <w:spacing w:before="220" w:after="160"/>
        <w:ind w:firstLine="540"/>
        <w:jc w:val="both"/>
        <w:rPr/>
      </w:pPr>
      <w:r>
        <w:rPr/>
        <w:t>1) на бумажных носителях - на информационных стендах, расположенных в здании уполномоченного органа;</w:t>
      </w:r>
    </w:p>
    <w:p>
      <w:pPr>
        <w:pStyle w:val="ConsPlusNormal"/>
        <w:spacing w:before="220" w:after="160"/>
        <w:ind w:firstLine="540"/>
        <w:jc w:val="both"/>
        <w:rPr/>
      </w:pPr>
      <w:r>
        <w:rPr/>
        <w:t>2) в электронном виде - на официальном сайте уполномоченного органа в информационно-телекоммуникационной сети "Интернет" и на Портале.</w:t>
      </w:r>
    </w:p>
    <w:p>
      <w:pPr>
        <w:pStyle w:val="ConsPlusNormal"/>
        <w:jc w:val="both"/>
        <w:rPr/>
      </w:pPr>
      <w:r>
        <w:rPr/>
      </w:r>
    </w:p>
    <w:p>
      <w:pPr>
        <w:pStyle w:val="ConsPlusNormal"/>
        <w:numPr>
          <w:ilvl w:val="0"/>
          <w:numId w:val="0"/>
        </w:numPr>
        <w:jc w:val="center"/>
        <w:outlineLvl w:val="1"/>
        <w:rPr/>
      </w:pPr>
      <w:r>
        <w:rPr/>
        <w:t>II. Стандарт предоставления государственной услуги</w:t>
      </w:r>
    </w:p>
    <w:p>
      <w:pPr>
        <w:pStyle w:val="ConsPlusNormal"/>
        <w:jc w:val="both"/>
        <w:rPr/>
      </w:pPr>
      <w:r>
        <w:rPr/>
      </w:r>
    </w:p>
    <w:p>
      <w:pPr>
        <w:pStyle w:val="ConsPlusNormal"/>
        <w:numPr>
          <w:ilvl w:val="0"/>
          <w:numId w:val="0"/>
        </w:numPr>
        <w:jc w:val="center"/>
        <w:outlineLvl w:val="2"/>
        <w:rPr/>
      </w:pPr>
      <w:r>
        <w:rPr/>
        <w:t>Наименование государственной услуги</w:t>
      </w:r>
    </w:p>
    <w:p>
      <w:pPr>
        <w:pStyle w:val="ConsPlusNormal"/>
        <w:jc w:val="both"/>
        <w:rPr/>
      </w:pPr>
      <w:r>
        <w:rPr/>
      </w:r>
    </w:p>
    <w:p>
      <w:pPr>
        <w:pStyle w:val="ConsPlusNormal"/>
        <w:ind w:firstLine="540"/>
        <w:jc w:val="both"/>
        <w:rPr/>
      </w:pPr>
      <w:r>
        <w:rPr/>
        <w:t>2.1. Государственная услуга по приему лесных деклараций и отчетов об использовании лесов от граждан, юридических лиц, осуществляющих использование лесов (далее - государственная услуга).</w:t>
      </w:r>
    </w:p>
    <w:p>
      <w:pPr>
        <w:pStyle w:val="ConsPlusNormal"/>
        <w:jc w:val="both"/>
        <w:rPr/>
      </w:pPr>
      <w:r>
        <w:rPr/>
      </w:r>
    </w:p>
    <w:p>
      <w:pPr>
        <w:pStyle w:val="ConsPlusNormal"/>
        <w:numPr>
          <w:ilvl w:val="0"/>
          <w:numId w:val="0"/>
        </w:numPr>
        <w:jc w:val="center"/>
        <w:outlineLvl w:val="2"/>
        <w:rPr/>
      </w:pPr>
      <w:r>
        <w:rPr/>
        <w:t>Наименование органа государственной власти,</w:t>
      </w:r>
    </w:p>
    <w:p>
      <w:pPr>
        <w:pStyle w:val="ConsPlusNormal"/>
        <w:jc w:val="center"/>
        <w:rPr/>
      </w:pPr>
      <w:r>
        <w:rPr/>
        <w:t>предоставляющего государственную услугу</w:t>
      </w:r>
    </w:p>
    <w:p>
      <w:pPr>
        <w:pStyle w:val="ConsPlusNormal"/>
        <w:jc w:val="both"/>
        <w:rPr/>
      </w:pPr>
      <w:r>
        <w:rPr/>
      </w:r>
    </w:p>
    <w:p>
      <w:pPr>
        <w:pStyle w:val="ConsPlusNormal"/>
        <w:ind w:firstLine="540"/>
        <w:jc w:val="both"/>
        <w:rPr/>
      </w:pPr>
      <w:r>
        <w:rPr/>
        <w:t xml:space="preserve">2.2. Предоставление государственной услуги осуществляется уполномоченными органами, указанными в </w:t>
      </w:r>
      <w:hyperlink w:anchor="P495">
        <w:r>
          <w:rPr>
            <w:rStyle w:val="Style14"/>
            <w:color w:val="0000FF"/>
          </w:rPr>
          <w:t>приложении 1</w:t>
        </w:r>
      </w:hyperlink>
      <w:r>
        <w:rPr/>
        <w:t xml:space="preserve"> к Административному регламенту.</w:t>
      </w:r>
    </w:p>
    <w:p>
      <w:pPr>
        <w:pStyle w:val="ConsPlusNormal"/>
        <w:jc w:val="both"/>
        <w:rPr/>
      </w:pPr>
      <w:r>
        <w:rPr/>
      </w:r>
    </w:p>
    <w:p>
      <w:pPr>
        <w:pStyle w:val="ConsPlusNormal"/>
        <w:numPr>
          <w:ilvl w:val="0"/>
          <w:numId w:val="0"/>
        </w:numPr>
        <w:jc w:val="center"/>
        <w:outlineLvl w:val="2"/>
        <w:rPr/>
      </w:pPr>
      <w:r>
        <w:rPr/>
        <w:t>Описание результата предоставления государственной услуги</w:t>
      </w:r>
    </w:p>
    <w:p>
      <w:pPr>
        <w:pStyle w:val="ConsPlusNormal"/>
        <w:jc w:val="both"/>
        <w:rPr/>
      </w:pPr>
      <w:r>
        <w:rPr/>
      </w:r>
    </w:p>
    <w:p>
      <w:pPr>
        <w:pStyle w:val="ConsPlusNormal"/>
        <w:ind w:firstLine="540"/>
        <w:jc w:val="both"/>
        <w:rPr/>
      </w:pPr>
      <w:r>
        <w:rPr/>
        <w:t>2.3. Результатом предоставления государственной услуги является прием уполномоченным органом лесных деклараций и отчетов об использовании лесов (далее - отчет) от граждан, юридических лиц, осуществляющих использование лесов, с направлением извещения о принятии лесной декларации, отчетов, либо извещения, содержащего мотивированный отказ в их приеме.</w:t>
      </w:r>
    </w:p>
    <w:p>
      <w:pPr>
        <w:pStyle w:val="ConsPlusNormal"/>
        <w:jc w:val="both"/>
        <w:rPr/>
      </w:pPr>
      <w:r>
        <w:rPr/>
      </w:r>
    </w:p>
    <w:p>
      <w:pPr>
        <w:pStyle w:val="ConsPlusNormal"/>
        <w:numPr>
          <w:ilvl w:val="0"/>
          <w:numId w:val="0"/>
        </w:numPr>
        <w:jc w:val="center"/>
        <w:outlineLvl w:val="2"/>
        <w:rPr/>
      </w:pPr>
      <w:r>
        <w:rPr/>
        <w:t>Срок предоставления государственной услуги, срок</w:t>
      </w:r>
    </w:p>
    <w:p>
      <w:pPr>
        <w:pStyle w:val="ConsPlusNormal"/>
        <w:jc w:val="center"/>
        <w:rPr/>
      </w:pPr>
      <w:r>
        <w:rPr/>
        <w:t>выдачи (направления) документов, являющихся результатом</w:t>
      </w:r>
    </w:p>
    <w:p>
      <w:pPr>
        <w:pStyle w:val="ConsPlusNormal"/>
        <w:jc w:val="center"/>
        <w:rPr/>
      </w:pPr>
      <w:r>
        <w:rPr/>
        <w:t>предоставления государственной услуги</w:t>
      </w:r>
    </w:p>
    <w:p>
      <w:pPr>
        <w:pStyle w:val="ConsPlusNormal"/>
        <w:jc w:val="both"/>
        <w:rPr/>
      </w:pPr>
      <w:r>
        <w:rPr/>
      </w:r>
    </w:p>
    <w:p>
      <w:pPr>
        <w:pStyle w:val="ConsPlusNormal"/>
        <w:ind w:firstLine="540"/>
        <w:jc w:val="both"/>
        <w:rPr/>
      </w:pPr>
      <w:r>
        <w:rPr/>
        <w:t>2.4. Срок предоставления государственной услуги в части приема лесных деклараций составляет пять рабочих дней с момента их регистрации в уполномоченном органе, в части приема отчетов - пятнадцать рабочих дней с момента их регистрации в уполномоченном органе.</w:t>
      </w:r>
    </w:p>
    <w:p>
      <w:pPr>
        <w:pStyle w:val="ConsPlusNormal"/>
        <w:jc w:val="both"/>
        <w:rPr/>
      </w:pPr>
      <w:r>
        <w:rPr/>
      </w:r>
    </w:p>
    <w:p>
      <w:pPr>
        <w:pStyle w:val="ConsPlusNormal"/>
        <w:numPr>
          <w:ilvl w:val="0"/>
          <w:numId w:val="0"/>
        </w:numPr>
        <w:jc w:val="center"/>
        <w:outlineLvl w:val="2"/>
        <w:rPr/>
      </w:pPr>
      <w:r>
        <w:rPr/>
        <w:t>Перечень нормативных правовых актов, регулирующих</w:t>
      </w:r>
    </w:p>
    <w:p>
      <w:pPr>
        <w:pStyle w:val="ConsPlusNormal"/>
        <w:jc w:val="center"/>
        <w:rPr/>
      </w:pPr>
      <w:r>
        <w:rPr/>
        <w:t>отношения, возникающие в связи с предоставлением</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2.5. Перечень нормативных правовых актов, регламентирующих отношения, возникающие в связи с предоставлением государственной услуги:</w:t>
      </w:r>
    </w:p>
    <w:p>
      <w:pPr>
        <w:pStyle w:val="ConsPlusNormal"/>
        <w:spacing w:before="220" w:after="160"/>
        <w:ind w:firstLine="540"/>
        <w:jc w:val="both"/>
        <w:rPr/>
      </w:pPr>
      <w:hyperlink r:id="rId4">
        <w:r>
          <w:rPr>
            <w:rStyle w:val="Style14"/>
            <w:color w:val="0000FF"/>
          </w:rPr>
          <w:t>Конституция</w:t>
        </w:r>
      </w:hyperlink>
      <w:r>
        <w:rPr/>
        <w:t xml:space="preserve"> Российской Федерации (Собрание законодательства Российской Федерации, 2009, N 1, ст. 1, ст. 2; 2014, N 6, ст. 548, N 30, ст. 4202);</w:t>
      </w:r>
    </w:p>
    <w:p>
      <w:pPr>
        <w:pStyle w:val="ConsPlusNormal"/>
        <w:spacing w:before="220" w:after="160"/>
        <w:ind w:firstLine="540"/>
        <w:jc w:val="both"/>
        <w:rPr/>
      </w:pPr>
      <w:r>
        <w:rPr/>
        <w:t>Лесной кодекс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27, ст. 3997, N 29, ст. 4350, ст. 4359; 2016, N 1, ст. 75, N 18, ст. 2495, N 26, ст. 3875, ст. 3887, N 27, ст. 4198, ст. 4294);</w:t>
      </w:r>
    </w:p>
    <w:p>
      <w:pPr>
        <w:pStyle w:val="ConsPlusNormal"/>
        <w:spacing w:before="220" w:after="160"/>
        <w:ind w:firstLine="540"/>
        <w:jc w:val="both"/>
        <w:rPr/>
      </w:pPr>
      <w:r>
        <w:rPr/>
        <w:t xml:space="preserve">Федеральный </w:t>
      </w:r>
      <w:hyperlink r:id="rId5">
        <w:r>
          <w:rPr>
            <w:rStyle w:val="Style14"/>
            <w:color w:val="0000FF"/>
          </w:rPr>
          <w:t>закон</w:t>
        </w:r>
      </w:hyperlink>
      <w:r>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pPr>
        <w:pStyle w:val="ConsPlusNormal"/>
        <w:spacing w:before="220" w:after="160"/>
        <w:ind w:firstLine="540"/>
        <w:jc w:val="both"/>
        <w:rPr/>
      </w:pPr>
      <w:r>
        <w:rPr/>
        <w:t xml:space="preserve">Федеральный </w:t>
      </w:r>
      <w:hyperlink r:id="rId6">
        <w:r>
          <w:rPr>
            <w:rStyle w:val="Style14"/>
            <w:color w:val="0000FF"/>
          </w:rPr>
          <w:t>закон</w:t>
        </w:r>
      </w:hyperlink>
      <w:r>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N 210-ФЗ "Об организации предоставления государственных и муниципальных услуг");</w:t>
      </w:r>
    </w:p>
    <w:p>
      <w:pPr>
        <w:pStyle w:val="ConsPlusNormal"/>
        <w:spacing w:before="220" w:after="160"/>
        <w:ind w:firstLine="540"/>
        <w:jc w:val="both"/>
        <w:rPr/>
      </w:pPr>
      <w:r>
        <w:rPr/>
        <w:t xml:space="preserve">Федеральный </w:t>
      </w:r>
      <w:hyperlink r:id="rId7">
        <w:r>
          <w:rPr>
            <w:rStyle w:val="Style14"/>
            <w:color w:val="0000FF"/>
          </w:rPr>
          <w:t>закон</w:t>
        </w:r>
      </w:hyperlink>
      <w:r>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w:t>
      </w:r>
    </w:p>
    <w:p>
      <w:pPr>
        <w:pStyle w:val="ConsPlusNormal"/>
        <w:spacing w:before="220" w:after="160"/>
        <w:ind w:firstLine="540"/>
        <w:jc w:val="both"/>
        <w:rPr/>
      </w:pPr>
      <w:r>
        <w:rPr/>
        <w:t xml:space="preserve">Федеральный </w:t>
      </w:r>
      <w:hyperlink r:id="rId8">
        <w:r>
          <w:rPr>
            <w:rStyle w:val="Style14"/>
            <w:color w:val="0000FF"/>
          </w:rPr>
          <w:t>закон</w:t>
        </w:r>
      </w:hyperlink>
      <w:r>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pPr>
        <w:pStyle w:val="ConsPlusNormal"/>
        <w:spacing w:before="220" w:after="160"/>
        <w:ind w:firstLine="540"/>
        <w:jc w:val="both"/>
        <w:rPr/>
      </w:pPr>
      <w:hyperlink r:id="rId9">
        <w:r>
          <w:rPr>
            <w:rStyle w:val="Style14"/>
            <w:color w:val="0000FF"/>
          </w:rPr>
          <w:t>постановление</w:t>
        </w:r>
      </w:hyperlink>
      <w:r>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pPr>
        <w:pStyle w:val="ConsPlusNormal"/>
        <w:spacing w:before="220" w:after="160"/>
        <w:ind w:firstLine="540"/>
        <w:jc w:val="both"/>
        <w:rPr/>
      </w:pPr>
      <w:hyperlink r:id="rId10">
        <w:r>
          <w:rPr>
            <w:rStyle w:val="Style14"/>
            <w:color w:val="0000FF"/>
          </w:rPr>
          <w:t>приказ</w:t>
        </w:r>
      </w:hyperlink>
      <w:r>
        <w:rPr/>
        <w:t xml:space="preserve"> Министерства природных ресурсов и экологии Российской Федерации от 16 января 2015 г. N 17 "Об утверждении формы лесной декларации, порядка ее заполнения и подачи, требований к формату лесной декларации в электронной форме" (зарегистрирован Минюстом России 26 февраля 2015 г., N 36237) (далее - приказ Минприроды России N 17);</w:t>
      </w:r>
    </w:p>
    <w:p>
      <w:pPr>
        <w:pStyle w:val="ConsPlusNormal"/>
        <w:spacing w:before="220" w:after="160"/>
        <w:ind w:firstLine="540"/>
        <w:jc w:val="both"/>
        <w:rPr/>
      </w:pPr>
      <w:hyperlink r:id="rId11">
        <w:r>
          <w:rPr>
            <w:rStyle w:val="Style14"/>
            <w:color w:val="0000FF"/>
          </w:rPr>
          <w:t>приказ</w:t>
        </w:r>
      </w:hyperlink>
      <w:r>
        <w:rPr/>
        <w:t xml:space="preserve"> Министерства природных ресурсов и экологии Российской Федерации от 25 декабря 2014 г. N 573 "Об установлении Порядка представления отчета об использовании лесов и его формы, требований к формату отчета об использовании лесов в электронной форме" (зарегистрирован Минюстом России 5 мая 2015 г., N 37108).</w:t>
      </w:r>
    </w:p>
    <w:p>
      <w:pPr>
        <w:pStyle w:val="ConsPlusNormal"/>
        <w:jc w:val="both"/>
        <w:rPr/>
      </w:pPr>
      <w:r>
        <w:rPr/>
      </w:r>
    </w:p>
    <w:p>
      <w:pPr>
        <w:pStyle w:val="ConsPlusNormal"/>
        <w:numPr>
          <w:ilvl w:val="0"/>
          <w:numId w:val="0"/>
        </w:numPr>
        <w:jc w:val="center"/>
        <w:outlineLvl w:val="2"/>
        <w:rPr/>
      </w:pPr>
      <w:r>
        <w:rPr/>
        <w:t>Исчерпывающий перечень документов,</w:t>
      </w:r>
    </w:p>
    <w:p>
      <w:pPr>
        <w:pStyle w:val="ConsPlusNormal"/>
        <w:jc w:val="center"/>
        <w:rPr/>
      </w:pPr>
      <w:r>
        <w:rPr/>
        <w:t>необходимых в соответствии с нормативными правовыми актами</w:t>
      </w:r>
    </w:p>
    <w:p>
      <w:pPr>
        <w:pStyle w:val="ConsPlusNormal"/>
        <w:jc w:val="center"/>
        <w:rPr/>
      </w:pPr>
      <w:r>
        <w:rPr/>
        <w:t>для предоставления государственной услуги и услуг, которые</w:t>
      </w:r>
    </w:p>
    <w:p>
      <w:pPr>
        <w:pStyle w:val="ConsPlusNormal"/>
        <w:jc w:val="center"/>
        <w:rPr/>
      </w:pPr>
      <w:r>
        <w:rPr/>
        <w:t>являются необходимыми и обязательными для предоставления</w:t>
      </w:r>
    </w:p>
    <w:p>
      <w:pPr>
        <w:pStyle w:val="ConsPlusNormal"/>
        <w:jc w:val="center"/>
        <w:rPr/>
      </w:pPr>
      <w:r>
        <w:rPr/>
        <w:t>государственной услуги, подлежащих представлению</w:t>
      </w:r>
    </w:p>
    <w:p>
      <w:pPr>
        <w:pStyle w:val="ConsPlusNormal"/>
        <w:jc w:val="center"/>
        <w:rPr/>
      </w:pPr>
      <w:r>
        <w:rPr/>
        <w:t>заявителем, способы их получения заявителем,</w:t>
      </w:r>
    </w:p>
    <w:p>
      <w:pPr>
        <w:pStyle w:val="ConsPlusNormal"/>
        <w:jc w:val="center"/>
        <w:rPr/>
      </w:pPr>
      <w:r>
        <w:rPr/>
        <w:t>в том числе в электронной форме, порядок</w:t>
      </w:r>
    </w:p>
    <w:p>
      <w:pPr>
        <w:pStyle w:val="ConsPlusNormal"/>
        <w:jc w:val="center"/>
        <w:rPr/>
      </w:pPr>
      <w:r>
        <w:rPr/>
        <w:t>их представления</w:t>
      </w:r>
    </w:p>
    <w:p>
      <w:pPr>
        <w:pStyle w:val="ConsPlusNormal"/>
        <w:jc w:val="both"/>
        <w:rPr/>
      </w:pPr>
      <w:r>
        <w:rPr/>
      </w:r>
    </w:p>
    <w:p>
      <w:pPr>
        <w:pStyle w:val="ConsPlusNormal"/>
        <w:ind w:firstLine="540"/>
        <w:jc w:val="both"/>
        <w:rPr/>
      </w:pPr>
      <w:r>
        <w:rPr/>
        <w:t>2.6. Для получения государственной услуги:</w:t>
      </w:r>
    </w:p>
    <w:p>
      <w:pPr>
        <w:pStyle w:val="ConsPlusNormal"/>
        <w:spacing w:before="220" w:after="160"/>
        <w:ind w:firstLine="540"/>
        <w:jc w:val="both"/>
        <w:rPr/>
      </w:pPr>
      <w:r>
        <w:rPr/>
        <w:t>2.6.1. в части приема лесных деклараций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следующие документы:</w:t>
      </w:r>
    </w:p>
    <w:p>
      <w:pPr>
        <w:pStyle w:val="ConsPlusNormal"/>
        <w:spacing w:before="220" w:after="160"/>
        <w:ind w:firstLine="540"/>
        <w:jc w:val="both"/>
        <w:rPr/>
      </w:pPr>
      <w:r>
        <w:rPr/>
        <w:t>1) лесную декларацию;</w:t>
      </w:r>
    </w:p>
    <w:p>
      <w:pPr>
        <w:pStyle w:val="ConsPlusNormal"/>
        <w:spacing w:before="220" w:after="160"/>
        <w:ind w:firstLine="540"/>
        <w:jc w:val="both"/>
        <w:rPr/>
      </w:pPr>
      <w:r>
        <w:rPr/>
        <w:t>2) приложения к лесной декларации:</w:t>
      </w:r>
    </w:p>
    <w:p>
      <w:pPr>
        <w:pStyle w:val="ConsPlusNormal"/>
        <w:spacing w:before="220" w:after="160"/>
        <w:ind w:firstLine="540"/>
        <w:jc w:val="both"/>
        <w:rPr/>
      </w:pPr>
      <w:r>
        <w:rPr/>
        <w:t>а) объемы использования лесов в зависимости от вида использования лесов, создание (снос) объектов лесной инфраструктуры, лесоперерабатывающей инфраструктуры и объектов, не связанных с созданием лесной инфраструктуры;</w:t>
      </w:r>
    </w:p>
    <w:p>
      <w:pPr>
        <w:pStyle w:val="ConsPlusNormal"/>
        <w:spacing w:before="220" w:after="160"/>
        <w:ind w:firstLine="540"/>
        <w:jc w:val="both"/>
        <w:rPr/>
      </w:pPr>
      <w:r>
        <w:rPr/>
        <w:t>б) общая схема расположения мест проведения работ при использовании лесов в пределах лесных кварталов и лесотаксационных выделов;</w:t>
      </w:r>
    </w:p>
    <w:p>
      <w:pPr>
        <w:pStyle w:val="ConsPlusNormal"/>
        <w:spacing w:before="220" w:after="160"/>
        <w:ind w:firstLine="540"/>
        <w:jc w:val="both"/>
        <w:rPr/>
      </w:pPr>
      <w:r>
        <w:rPr/>
        <w:t>в) схема (схемы) размещения лесосеки, объекта лесной инфраструктуры, лесоперерабатывающей инфраструктуры и объекта, не связанного с созданием лесной инфраструктуры;</w:t>
      </w:r>
    </w:p>
    <w:p>
      <w:pPr>
        <w:pStyle w:val="ConsPlusNormal"/>
        <w:spacing w:before="220" w:after="160"/>
        <w:ind w:firstLine="540"/>
        <w:jc w:val="both"/>
        <w:rPr/>
      </w:pPr>
      <w:r>
        <w:rPr/>
        <w:t>2.6.2. в части приема отчетов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отчет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w:t>
      </w:r>
    </w:p>
    <w:p>
      <w:pPr>
        <w:pStyle w:val="ConsPlusNormal"/>
        <w:jc w:val="both"/>
        <w:rPr/>
      </w:pPr>
      <w:r>
        <w:rPr/>
      </w:r>
    </w:p>
    <w:p>
      <w:pPr>
        <w:pStyle w:val="ConsPlusNormal"/>
        <w:numPr>
          <w:ilvl w:val="0"/>
          <w:numId w:val="0"/>
        </w:numPr>
        <w:jc w:val="center"/>
        <w:outlineLvl w:val="2"/>
        <w:rPr/>
      </w:pPr>
      <w:r>
        <w:rPr/>
        <w:t>Исчерпывающий перечень документов, необходимых</w:t>
      </w:r>
    </w:p>
    <w:p>
      <w:pPr>
        <w:pStyle w:val="ConsPlusNormal"/>
        <w:jc w:val="center"/>
        <w:rPr/>
      </w:pPr>
      <w:r>
        <w:rPr/>
        <w:t>в соответствии с нормативными правовыми актами</w:t>
      </w:r>
    </w:p>
    <w:p>
      <w:pPr>
        <w:pStyle w:val="ConsPlusNormal"/>
        <w:jc w:val="center"/>
        <w:rPr/>
      </w:pPr>
      <w:r>
        <w:rPr/>
        <w:t>для предоставления государственной услуги, которые</w:t>
      </w:r>
    </w:p>
    <w:p>
      <w:pPr>
        <w:pStyle w:val="ConsPlusNormal"/>
        <w:jc w:val="center"/>
        <w:rPr/>
      </w:pPr>
      <w:r>
        <w:rPr/>
        <w:t>находятся в распоряжении государственных органов, органов</w:t>
      </w:r>
    </w:p>
    <w:p>
      <w:pPr>
        <w:pStyle w:val="ConsPlusNormal"/>
        <w:jc w:val="center"/>
        <w:rPr/>
      </w:pPr>
      <w:r>
        <w:rPr/>
        <w:t>местного самоуправления и иных органов, участвующих</w:t>
      </w:r>
    </w:p>
    <w:p>
      <w:pPr>
        <w:pStyle w:val="ConsPlusNormal"/>
        <w:jc w:val="center"/>
        <w:rPr/>
      </w:pPr>
      <w:r>
        <w:rPr/>
        <w:t>в предоставлении государственной и муниципальной услуги,</w:t>
      </w:r>
    </w:p>
    <w:p>
      <w:pPr>
        <w:pStyle w:val="ConsPlusNormal"/>
        <w:jc w:val="center"/>
        <w:rPr/>
      </w:pPr>
      <w:r>
        <w:rPr/>
        <w:t>и которые заявитель вправе представить, а также способы</w:t>
      </w:r>
    </w:p>
    <w:p>
      <w:pPr>
        <w:pStyle w:val="ConsPlusNormal"/>
        <w:jc w:val="center"/>
        <w:rPr/>
      </w:pPr>
      <w:r>
        <w:rPr/>
        <w:t>их получения заявителем, в том числе в электронной</w:t>
      </w:r>
    </w:p>
    <w:p>
      <w:pPr>
        <w:pStyle w:val="ConsPlusNormal"/>
        <w:jc w:val="center"/>
        <w:rPr/>
      </w:pPr>
      <w:r>
        <w:rPr/>
        <w:t>форме, порядок их представления</w:t>
      </w:r>
    </w:p>
    <w:p>
      <w:pPr>
        <w:pStyle w:val="ConsPlusNormal"/>
        <w:jc w:val="both"/>
        <w:rPr/>
      </w:pPr>
      <w:r>
        <w:rPr/>
      </w:r>
    </w:p>
    <w:p>
      <w:pPr>
        <w:pStyle w:val="ConsPlusNormal"/>
        <w:ind w:firstLine="540"/>
        <w:jc w:val="both"/>
        <w:rPr/>
      </w:pPr>
      <w:r>
        <w:rPr/>
        <w:t>2.7.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20" w:after="160"/>
        <w:ind w:firstLine="540"/>
        <w:jc w:val="both"/>
        <w:rPr/>
      </w:pPr>
      <w:r>
        <w:rPr/>
        <w:t xml:space="preserve">2.8.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r>
          <w:rPr>
            <w:rStyle w:val="Style14"/>
            <w:color w:val="0000FF"/>
          </w:rPr>
          <w:t>части 6 статьи 7</w:t>
        </w:r>
      </w:hyperlink>
      <w:r>
        <w:rPr/>
        <w:t xml:space="preserve"> Федерального закона N 210-ФЗ "Об организации предоставления государственных и муниципальных услуг".</w:t>
      </w:r>
    </w:p>
    <w:p>
      <w:pPr>
        <w:pStyle w:val="ConsPlusNormal"/>
        <w:jc w:val="both"/>
        <w:rPr/>
      </w:pPr>
      <w:r>
        <w:rPr/>
      </w:r>
    </w:p>
    <w:p>
      <w:pPr>
        <w:pStyle w:val="ConsPlusNormal"/>
        <w:numPr>
          <w:ilvl w:val="0"/>
          <w:numId w:val="0"/>
        </w:numPr>
        <w:jc w:val="center"/>
        <w:outlineLvl w:val="2"/>
        <w:rPr/>
      </w:pPr>
      <w:r>
        <w:rPr/>
        <w:t>Исчерпывающий перечень оснований для отказа</w:t>
      </w:r>
    </w:p>
    <w:p>
      <w:pPr>
        <w:pStyle w:val="ConsPlusNormal"/>
        <w:jc w:val="center"/>
        <w:rPr/>
      </w:pPr>
      <w:r>
        <w:rPr/>
        <w:t>в приеме документов, необходимых для предоставления</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2.9. Оснований для отказа в приеме документов, необходимых для предоставления государственной услуги, не предусмотрено.</w:t>
      </w:r>
    </w:p>
    <w:p>
      <w:pPr>
        <w:pStyle w:val="ConsPlusNormal"/>
        <w:jc w:val="both"/>
        <w:rPr/>
      </w:pPr>
      <w:r>
        <w:rPr/>
      </w:r>
    </w:p>
    <w:p>
      <w:pPr>
        <w:pStyle w:val="ConsPlusNormal"/>
        <w:numPr>
          <w:ilvl w:val="0"/>
          <w:numId w:val="0"/>
        </w:numPr>
        <w:jc w:val="center"/>
        <w:outlineLvl w:val="2"/>
        <w:rPr/>
      </w:pPr>
      <w:r>
        <w:rPr/>
        <w:t>Исчерпывающий перечень оснований для приостановления</w:t>
      </w:r>
    </w:p>
    <w:p>
      <w:pPr>
        <w:pStyle w:val="ConsPlusNormal"/>
        <w:jc w:val="center"/>
        <w:rPr/>
      </w:pPr>
      <w:r>
        <w:rPr/>
        <w:t>или отказа в предоставлении государственной услуги</w:t>
      </w:r>
    </w:p>
    <w:p>
      <w:pPr>
        <w:pStyle w:val="ConsPlusNormal"/>
        <w:jc w:val="both"/>
        <w:rPr/>
      </w:pPr>
      <w:r>
        <w:rPr/>
      </w:r>
    </w:p>
    <w:p>
      <w:pPr>
        <w:pStyle w:val="ConsPlusNormal"/>
        <w:ind w:firstLine="540"/>
        <w:jc w:val="both"/>
        <w:rPr/>
      </w:pPr>
      <w:r>
        <w:rPr/>
        <w:t>2.10. Основания для приостановления государственной услуги отсутствуют.</w:t>
      </w:r>
    </w:p>
    <w:p>
      <w:pPr>
        <w:pStyle w:val="ConsPlusNormal"/>
        <w:spacing w:before="220" w:after="160"/>
        <w:ind w:firstLine="540"/>
        <w:jc w:val="both"/>
        <w:rPr/>
      </w:pPr>
      <w:r>
        <w:rPr/>
        <w:t>2.11. Основания для отказа в предоставлении государственной услуги:</w:t>
      </w:r>
    </w:p>
    <w:p>
      <w:pPr>
        <w:pStyle w:val="ConsPlusNormal"/>
        <w:spacing w:before="220" w:after="160"/>
        <w:ind w:firstLine="540"/>
        <w:jc w:val="both"/>
        <w:rPr/>
      </w:pPr>
      <w:r>
        <w:rPr/>
        <w:t>2.11.1. в части приема лесных деклараций:</w:t>
      </w:r>
    </w:p>
    <w:p>
      <w:pPr>
        <w:pStyle w:val="ConsPlusNormal"/>
        <w:spacing w:before="220" w:after="160"/>
        <w:ind w:firstLine="540"/>
        <w:jc w:val="both"/>
        <w:rPr/>
      </w:pPr>
      <w:r>
        <w:rPr/>
        <w:t>1) непредставление документов, указанных в Административном регламенте;</w:t>
      </w:r>
    </w:p>
    <w:p>
      <w:pPr>
        <w:pStyle w:val="ConsPlusNormal"/>
        <w:spacing w:before="220" w:after="160"/>
        <w:ind w:firstLine="540"/>
        <w:jc w:val="both"/>
        <w:rPr/>
      </w:pPr>
      <w:r>
        <w:rPr/>
        <w:t>2) недостоверность сведений, указанных в лесной декларации;</w:t>
      </w:r>
    </w:p>
    <w:p>
      <w:pPr>
        <w:pStyle w:val="ConsPlusNormal"/>
        <w:spacing w:before="220" w:after="160"/>
        <w:ind w:firstLine="540"/>
        <w:jc w:val="both"/>
        <w:rPr/>
      </w:pPr>
      <w:r>
        <w:rPr/>
        <w:t>3) несоответствие лесной декларации форме и требованиям, установленным к ее содержанию;</w:t>
      </w:r>
    </w:p>
    <w:p>
      <w:pPr>
        <w:pStyle w:val="ConsPlusNormal"/>
        <w:spacing w:before="220" w:after="160"/>
        <w:ind w:firstLine="540"/>
        <w:jc w:val="both"/>
        <w:rPr/>
      </w:pPr>
      <w:r>
        <w:rPr/>
        <w:t>4) несоответствие лесной декларации проекту освоения лесов.</w:t>
      </w:r>
    </w:p>
    <w:p>
      <w:pPr>
        <w:pStyle w:val="ConsPlusNormal"/>
        <w:spacing w:before="220" w:after="160"/>
        <w:ind w:firstLine="540"/>
        <w:jc w:val="both"/>
        <w:rPr/>
      </w:pPr>
      <w:r>
        <w:rPr/>
        <w:t>2.11.2. в части приема отчетов:</w:t>
      </w:r>
    </w:p>
    <w:p>
      <w:pPr>
        <w:pStyle w:val="ConsPlusNormal"/>
        <w:spacing w:before="220" w:after="160"/>
        <w:ind w:firstLine="540"/>
        <w:jc w:val="both"/>
        <w:rPr/>
      </w:pPr>
      <w:r>
        <w:rPr/>
        <w:t>1) непредставление документов, указанных в Административном регламенте;</w:t>
      </w:r>
    </w:p>
    <w:p>
      <w:pPr>
        <w:pStyle w:val="ConsPlusNormal"/>
        <w:spacing w:before="220" w:after="160"/>
        <w:ind w:firstLine="540"/>
        <w:jc w:val="both"/>
        <w:rPr/>
      </w:pPr>
      <w:r>
        <w:rPr/>
        <w:t>2) несоответствие отчета форме и порядку его представления и заполнения.</w:t>
      </w:r>
    </w:p>
    <w:p>
      <w:pPr>
        <w:pStyle w:val="ConsPlusNormal"/>
        <w:jc w:val="both"/>
        <w:rPr/>
      </w:pPr>
      <w:r>
        <w:rPr/>
      </w:r>
    </w:p>
    <w:p>
      <w:pPr>
        <w:pStyle w:val="ConsPlusNormal"/>
        <w:numPr>
          <w:ilvl w:val="0"/>
          <w:numId w:val="0"/>
        </w:numPr>
        <w:jc w:val="center"/>
        <w:outlineLvl w:val="2"/>
        <w:rPr/>
      </w:pPr>
      <w:r>
        <w:rPr/>
        <w:t>Перечень услуг, которые являются необходимыми</w:t>
      </w:r>
    </w:p>
    <w:p>
      <w:pPr>
        <w:pStyle w:val="ConsPlusNormal"/>
        <w:jc w:val="center"/>
        <w:rPr/>
      </w:pPr>
      <w:r>
        <w:rPr/>
        <w:t>и обязательными для предоставления государственной услуги,</w:t>
      </w:r>
    </w:p>
    <w:p>
      <w:pPr>
        <w:pStyle w:val="ConsPlusNormal"/>
        <w:jc w:val="center"/>
        <w:rPr/>
      </w:pPr>
      <w:r>
        <w:rPr/>
        <w:t>в том числе сведения о документе (документах), выдаваемом</w:t>
      </w:r>
    </w:p>
    <w:p>
      <w:pPr>
        <w:pStyle w:val="ConsPlusNormal"/>
        <w:jc w:val="center"/>
        <w:rPr/>
      </w:pPr>
      <w:r>
        <w:rPr/>
        <w:t>(выдаваемых) организациями, участвующими в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2.12.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pPr>
        <w:pStyle w:val="ConsPlusNormal"/>
        <w:jc w:val="both"/>
        <w:rPr/>
      </w:pPr>
      <w:r>
        <w:rPr/>
      </w:r>
    </w:p>
    <w:p>
      <w:pPr>
        <w:pStyle w:val="ConsPlusNormal"/>
        <w:numPr>
          <w:ilvl w:val="0"/>
          <w:numId w:val="0"/>
        </w:numPr>
        <w:jc w:val="center"/>
        <w:outlineLvl w:val="2"/>
        <w:rPr/>
      </w:pPr>
      <w:r>
        <w:rPr/>
        <w:t>Порядок, размер и основания взимания государственной</w:t>
      </w:r>
    </w:p>
    <w:p>
      <w:pPr>
        <w:pStyle w:val="ConsPlusNormal"/>
        <w:jc w:val="center"/>
        <w:rPr/>
      </w:pPr>
      <w:r>
        <w:rPr/>
        <w:t>пошлины или иной платы, взимаемой за предоставление</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2.13. Государственная услуга предоставляется без взимания государственной пошлины или иной платы.</w:t>
      </w:r>
    </w:p>
    <w:p>
      <w:pPr>
        <w:pStyle w:val="ConsPlusNormal"/>
        <w:jc w:val="both"/>
        <w:rPr/>
      </w:pPr>
      <w:r>
        <w:rPr/>
      </w:r>
    </w:p>
    <w:p>
      <w:pPr>
        <w:pStyle w:val="ConsPlusNormal"/>
        <w:numPr>
          <w:ilvl w:val="0"/>
          <w:numId w:val="0"/>
        </w:numPr>
        <w:jc w:val="center"/>
        <w:outlineLvl w:val="2"/>
        <w:rPr/>
      </w:pPr>
      <w:r>
        <w:rPr/>
        <w:t>Порядок, размер и основания взимания платы</w:t>
      </w:r>
    </w:p>
    <w:p>
      <w:pPr>
        <w:pStyle w:val="ConsPlusNormal"/>
        <w:jc w:val="center"/>
        <w:rPr/>
      </w:pPr>
      <w:r>
        <w:rPr/>
        <w:t>за предоставление услуг, которые являются необходимыми</w:t>
      </w:r>
    </w:p>
    <w:p>
      <w:pPr>
        <w:pStyle w:val="ConsPlusNormal"/>
        <w:jc w:val="center"/>
        <w:rPr/>
      </w:pPr>
      <w:r>
        <w:rPr/>
        <w:t>и обязательными для предоставления государственной услуги,</w:t>
      </w:r>
    </w:p>
    <w:p>
      <w:pPr>
        <w:pStyle w:val="ConsPlusNormal"/>
        <w:jc w:val="center"/>
        <w:rPr/>
      </w:pPr>
      <w:r>
        <w:rPr/>
        <w:t>включая информацию о методике расчета размера такой платы</w:t>
      </w:r>
    </w:p>
    <w:p>
      <w:pPr>
        <w:pStyle w:val="ConsPlusNormal"/>
        <w:jc w:val="both"/>
        <w:rPr/>
      </w:pPr>
      <w:r>
        <w:rPr/>
      </w:r>
    </w:p>
    <w:p>
      <w:pPr>
        <w:pStyle w:val="ConsPlusNormal"/>
        <w:ind w:firstLine="540"/>
        <w:jc w:val="both"/>
        <w:rPr/>
      </w:pPr>
      <w:r>
        <w:rPr/>
        <w:t>2.14. Порядок, размер, основания взимания платы и методика расчета ее размера законодательством Российской Федерации не предусмотрены.</w:t>
      </w:r>
    </w:p>
    <w:p>
      <w:pPr>
        <w:pStyle w:val="ConsPlusNormal"/>
        <w:jc w:val="both"/>
        <w:rPr/>
      </w:pPr>
      <w:r>
        <w:rPr/>
      </w:r>
    </w:p>
    <w:p>
      <w:pPr>
        <w:pStyle w:val="ConsPlusNormal"/>
        <w:numPr>
          <w:ilvl w:val="0"/>
          <w:numId w:val="0"/>
        </w:numPr>
        <w:jc w:val="center"/>
        <w:outlineLvl w:val="2"/>
        <w:rPr/>
      </w:pPr>
      <w:r>
        <w:rPr/>
        <w:t>Максимальный срок ожидания в очереди при подаче запроса</w:t>
      </w:r>
    </w:p>
    <w:p>
      <w:pPr>
        <w:pStyle w:val="ConsPlusNormal"/>
        <w:jc w:val="center"/>
        <w:rPr/>
      </w:pPr>
      <w:r>
        <w:rPr/>
        <w:t>о предоставлении государственной услуги и при получении</w:t>
      </w:r>
    </w:p>
    <w:p>
      <w:pPr>
        <w:pStyle w:val="ConsPlusNormal"/>
        <w:jc w:val="center"/>
        <w:rPr/>
      </w:pPr>
      <w:r>
        <w:rPr/>
        <w:t>результата предоставления государственной услуги</w:t>
      </w:r>
    </w:p>
    <w:p>
      <w:pPr>
        <w:pStyle w:val="ConsPlusNormal"/>
        <w:jc w:val="both"/>
        <w:rPr/>
      </w:pPr>
      <w:r>
        <w:rPr/>
      </w:r>
    </w:p>
    <w:p>
      <w:pPr>
        <w:pStyle w:val="ConsPlusNormal"/>
        <w:ind w:firstLine="540"/>
        <w:jc w:val="both"/>
        <w:rPr/>
      </w:pPr>
      <w:r>
        <w:rPr/>
        <w:t>2.15. Максимальный срок ожидания заявителей в очереди при подаче лесных деклараций и отчетов непосредственно либо через многофункциональные центры предоставления государственных и муниципальных услуг в форме документа на бумажном носителе составляет пятнадцать минут.</w:t>
      </w:r>
    </w:p>
    <w:p>
      <w:pPr>
        <w:pStyle w:val="ConsPlusNormal"/>
        <w:jc w:val="both"/>
        <w:rPr/>
      </w:pPr>
      <w:r>
        <w:rPr/>
      </w:r>
    </w:p>
    <w:p>
      <w:pPr>
        <w:pStyle w:val="ConsPlusNormal"/>
        <w:numPr>
          <w:ilvl w:val="0"/>
          <w:numId w:val="0"/>
        </w:numPr>
        <w:jc w:val="center"/>
        <w:outlineLvl w:val="2"/>
        <w:rPr/>
      </w:pPr>
      <w:r>
        <w:rPr/>
        <w:t>Срок и порядок регистрации запроса заявителя</w:t>
      </w:r>
    </w:p>
    <w:p>
      <w:pPr>
        <w:pStyle w:val="ConsPlusNormal"/>
        <w:jc w:val="center"/>
        <w:rPr/>
      </w:pPr>
      <w:r>
        <w:rPr/>
        <w:t>о предоставлении государственной услуги, в том числе</w:t>
      </w:r>
    </w:p>
    <w:p>
      <w:pPr>
        <w:pStyle w:val="ConsPlusNormal"/>
        <w:jc w:val="center"/>
        <w:rPr/>
      </w:pPr>
      <w:r>
        <w:rPr/>
        <w:t>в электронной форме</w:t>
      </w:r>
    </w:p>
    <w:p>
      <w:pPr>
        <w:pStyle w:val="ConsPlusNormal"/>
        <w:jc w:val="both"/>
        <w:rPr/>
      </w:pPr>
      <w:r>
        <w:rPr/>
      </w:r>
    </w:p>
    <w:p>
      <w:pPr>
        <w:pStyle w:val="ConsPlusNormal"/>
        <w:ind w:firstLine="540"/>
        <w:jc w:val="both"/>
        <w:rPr/>
      </w:pPr>
      <w:r>
        <w:rPr/>
        <w:t>2.16. Лесные декларации и отчеты, представленные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электронной форме,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подлежат регистрации в день поступления.</w:t>
      </w:r>
    </w:p>
    <w:p>
      <w:pPr>
        <w:pStyle w:val="ConsPlusNormal"/>
        <w:jc w:val="both"/>
        <w:rPr/>
      </w:pPr>
      <w:r>
        <w:rPr/>
      </w:r>
    </w:p>
    <w:p>
      <w:pPr>
        <w:pStyle w:val="ConsPlusNormal"/>
        <w:numPr>
          <w:ilvl w:val="0"/>
          <w:numId w:val="0"/>
        </w:numPr>
        <w:jc w:val="center"/>
        <w:outlineLvl w:val="2"/>
        <w:rPr/>
      </w:pPr>
      <w:r>
        <w:rPr/>
        <w:t>Требования к помещениям, в которых предоставляются</w:t>
      </w:r>
    </w:p>
    <w:p>
      <w:pPr>
        <w:pStyle w:val="ConsPlusNormal"/>
        <w:jc w:val="center"/>
        <w:rPr/>
      </w:pPr>
      <w:r>
        <w:rPr/>
        <w:t>государственная услуга, услуга, предоставляемая</w:t>
      </w:r>
    </w:p>
    <w:p>
      <w:pPr>
        <w:pStyle w:val="ConsPlusNormal"/>
        <w:jc w:val="center"/>
        <w:rPr/>
      </w:pPr>
      <w:r>
        <w:rPr/>
        <w:t>организацией, участвующей в предоставлении государственной</w:t>
      </w:r>
    </w:p>
    <w:p>
      <w:pPr>
        <w:pStyle w:val="ConsPlusNormal"/>
        <w:jc w:val="center"/>
        <w:rPr/>
      </w:pPr>
      <w:r>
        <w:rPr/>
        <w:t>услуги, к месту ожидания и приема заявителей, размещению</w:t>
      </w:r>
    </w:p>
    <w:p>
      <w:pPr>
        <w:pStyle w:val="ConsPlusNormal"/>
        <w:jc w:val="center"/>
        <w:rPr/>
      </w:pPr>
      <w:r>
        <w:rPr/>
        <w:t>и оформлению визуальной, текстовой и мультимедийной</w:t>
      </w:r>
    </w:p>
    <w:p>
      <w:pPr>
        <w:pStyle w:val="ConsPlusNormal"/>
        <w:jc w:val="center"/>
        <w:rPr/>
      </w:pPr>
      <w:r>
        <w:rPr/>
        <w:t>информации о порядке предоставления таких услуг</w:t>
      </w:r>
    </w:p>
    <w:p>
      <w:pPr>
        <w:pStyle w:val="ConsPlusNormal"/>
        <w:jc w:val="both"/>
        <w:rPr/>
      </w:pPr>
      <w:r>
        <w:rPr/>
      </w:r>
    </w:p>
    <w:p>
      <w:pPr>
        <w:pStyle w:val="ConsPlusNormal"/>
        <w:ind w:firstLine="540"/>
        <w:jc w:val="both"/>
        <w:rPr/>
      </w:pPr>
      <w:r>
        <w:rPr/>
        <w:t>2.17. Здания, в которых расположен уполномоченный орган (далее - здание уполномоченного органа), должны иметь вход для свободного доступа заявителей, оборудованный пандусами, расширенными проходами, позволяющими обеспечить в том числе беспрепятственный доступ инвалидов, включая инвалидов-колясочников.</w:t>
      </w:r>
    </w:p>
    <w:p>
      <w:pPr>
        <w:pStyle w:val="ConsPlusNormal"/>
        <w:spacing w:before="220" w:after="160"/>
        <w:ind w:firstLine="540"/>
        <w:jc w:val="both"/>
        <w:rPr/>
      </w:pPr>
      <w:r>
        <w:rPr/>
        <w:t>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pPr>
        <w:pStyle w:val="ConsPlusNormal"/>
        <w:spacing w:before="220" w:after="160"/>
        <w:ind w:firstLine="540"/>
        <w:jc w:val="both"/>
        <w:rPr/>
      </w:pPr>
      <w:r>
        <w:rPr/>
        <w:t>Перед зданием уполномоченного органа имеются парковочные места, предназначенные для размещения транспортных средств заявителей. Количество парковочных мест определяется исходя из фактической нагрузки и возможностей для их размещения перед зданием уполномоченного органа, но не может составлять менее трех парковочных мест.</w:t>
      </w:r>
    </w:p>
    <w:p>
      <w:pPr>
        <w:pStyle w:val="ConsPlusNormal"/>
        <w:spacing w:before="220" w:after="160"/>
        <w:ind w:firstLine="540"/>
        <w:jc w:val="both"/>
        <w:rPr/>
      </w:pPr>
      <w:r>
        <w:rPr/>
        <w:t xml:space="preserve">Места для предоставления государственной услуги должны соответствовать Санитарно-эпидемиологическим </w:t>
      </w:r>
      <w:hyperlink r:id="rId13">
        <w:r>
          <w:rPr>
            <w:rStyle w:val="Style14"/>
            <w:color w:val="0000FF"/>
          </w:rPr>
          <w:t>правилам</w:t>
        </w:r>
      </w:hyperlink>
      <w:r>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 N 118 (зарегистрировано Минюстом России 10 июня 2003 г. N 4673), с изменениями, внесенными постановлениями Главного государственного санитарного врача Российской Федерации от 25 апреля 2007 г. N 22 (зарегистрировано Минюстом России 7 июня 2007 г. N 9615), от 30 апреля 2010 г. N 48 (зарегистрировано Минюстом России 7 июня 2010 г. N 17481), от 3 сентября 2010 г. N 116 (зарегистрировано Минюстом России 18 октября 2010 г. N 18748).</w:t>
      </w:r>
    </w:p>
    <w:p>
      <w:pPr>
        <w:pStyle w:val="ConsPlusNormal"/>
        <w:spacing w:before="220" w:after="160"/>
        <w:ind w:firstLine="540"/>
        <w:jc w:val="both"/>
        <w:rPr/>
      </w:pPr>
      <w:r>
        <w:rPr/>
        <w:t>Место ожидания и приема заявителей должно соответствовать следующим требованиям:</w:t>
      </w:r>
    </w:p>
    <w:p>
      <w:pPr>
        <w:pStyle w:val="ConsPlusNormal"/>
        <w:spacing w:before="220" w:after="160"/>
        <w:ind w:firstLine="540"/>
        <w:jc w:val="both"/>
        <w:rPr/>
      </w:pPr>
      <w:r>
        <w:rPr/>
        <w:t>1) наличие соответствующих вывесок и указателей;</w:t>
      </w:r>
    </w:p>
    <w:p>
      <w:pPr>
        <w:pStyle w:val="ConsPlusNormal"/>
        <w:spacing w:before="220" w:after="160"/>
        <w:ind w:firstLine="540"/>
        <w:jc w:val="both"/>
        <w:rPr/>
      </w:pPr>
      <w:r>
        <w:rPr/>
        <w:t>2) наличие системы кондиционирования воздуха, средств пожаротушения и системы оповещения о возникновении чрезвычайной ситуации;</w:t>
      </w:r>
    </w:p>
    <w:p>
      <w:pPr>
        <w:pStyle w:val="ConsPlusNormal"/>
        <w:spacing w:before="220" w:after="160"/>
        <w:ind w:firstLine="540"/>
        <w:jc w:val="both"/>
        <w:rPr/>
      </w:pPr>
      <w:r>
        <w:rPr/>
        <w:t>3) наличие доступных мест общего пользования (туалет, гардероб);</w:t>
      </w:r>
    </w:p>
    <w:p>
      <w:pPr>
        <w:pStyle w:val="ConsPlusNormal"/>
        <w:spacing w:before="220" w:after="160"/>
        <w:ind w:firstLine="540"/>
        <w:jc w:val="both"/>
        <w:rPr/>
      </w:pPr>
      <w:r>
        <w:rPr/>
        <w:t>4) наличие телефона;</w:t>
      </w:r>
    </w:p>
    <w:p>
      <w:pPr>
        <w:pStyle w:val="ConsPlusNormal"/>
        <w:spacing w:before="220" w:after="160"/>
        <w:ind w:firstLine="540"/>
        <w:jc w:val="both"/>
        <w:rPr/>
      </w:pPr>
      <w:r>
        <w:rPr/>
        <w:t>5) наличие удобной офисной мебели;</w:t>
      </w:r>
    </w:p>
    <w:p>
      <w:pPr>
        <w:pStyle w:val="ConsPlusNormal"/>
        <w:spacing w:before="220" w:after="160"/>
        <w:ind w:firstLine="540"/>
        <w:jc w:val="both"/>
        <w:rPr/>
      </w:pPr>
      <w:r>
        <w:rPr/>
        <w:t>6) наличие в достаточном количестве бумаги формата A4 и канцелярских принадлежностей;</w:t>
      </w:r>
    </w:p>
    <w:p>
      <w:pPr>
        <w:pStyle w:val="ConsPlusNormal"/>
        <w:spacing w:before="220" w:after="160"/>
        <w:ind w:firstLine="540"/>
        <w:jc w:val="both"/>
        <w:rPr/>
      </w:pPr>
      <w:r>
        <w:rPr/>
        <w:t>7) возможность копирования документов.</w:t>
      </w:r>
    </w:p>
    <w:p>
      <w:pPr>
        <w:pStyle w:val="ConsPlusNormal"/>
        <w:spacing w:before="220" w:after="160"/>
        <w:ind w:firstLine="540"/>
        <w:jc w:val="both"/>
        <w:rPr/>
      </w:pPr>
      <w:r>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уполномоченного органа для ожидания и приема заявителей (устанавливаются в удобном для заявителей месте), а также на Портале и официальном сайте уполномоченного органа в информационно-телекоммуникационной сети "Интернет".</w:t>
      </w:r>
    </w:p>
    <w:p>
      <w:pPr>
        <w:pStyle w:val="ConsPlusNormal"/>
        <w:spacing w:before="220" w:after="160"/>
        <w:ind w:firstLine="540"/>
        <w:jc w:val="both"/>
        <w:rPr/>
      </w:pPr>
      <w:r>
        <w:rPr/>
        <w:t>В помещениях уполномоченных органов на информационных стендах необходимо указать следующую информацию:</w:t>
      </w:r>
    </w:p>
    <w:p>
      <w:pPr>
        <w:pStyle w:val="ConsPlusNormal"/>
        <w:spacing w:before="220" w:after="160"/>
        <w:ind w:firstLine="540"/>
        <w:jc w:val="both"/>
        <w:rPr/>
      </w:pPr>
      <w:r>
        <w:rPr/>
        <w:t>1) выдержки из нормативных правовых актов, содержащих нормы, регулирующие предоставление государственной услуги;</w:t>
      </w:r>
    </w:p>
    <w:p>
      <w:pPr>
        <w:pStyle w:val="ConsPlusNormal"/>
        <w:spacing w:before="220" w:after="160"/>
        <w:ind w:firstLine="540"/>
        <w:jc w:val="both"/>
        <w:rPr/>
      </w:pPr>
      <w:r>
        <w:rPr/>
        <w:t>2) текст Административного регламента;</w:t>
      </w:r>
    </w:p>
    <w:p>
      <w:pPr>
        <w:pStyle w:val="ConsPlusNormal"/>
        <w:spacing w:before="220" w:after="160"/>
        <w:ind w:firstLine="540"/>
        <w:jc w:val="both"/>
        <w:rPr/>
      </w:pPr>
      <w:r>
        <w:rPr/>
        <w:t>3) адрес официального сайта в информационно-телекоммуникационной сети "Интернет", адрес электронной почты уполномоченного органа;</w:t>
      </w:r>
    </w:p>
    <w:p>
      <w:pPr>
        <w:pStyle w:val="ConsPlusNormal"/>
        <w:spacing w:before="220" w:after="160"/>
        <w:ind w:firstLine="540"/>
        <w:jc w:val="both"/>
        <w:rPr/>
      </w:pPr>
      <w:r>
        <w:rPr/>
        <w:t>4) справочные телефоны, в том числе номер телефона-автоинформатора уполномоченного органа;</w:t>
      </w:r>
    </w:p>
    <w:p>
      <w:pPr>
        <w:pStyle w:val="ConsPlusNormal"/>
        <w:spacing w:before="220" w:after="160"/>
        <w:ind w:firstLine="540"/>
        <w:jc w:val="both"/>
        <w:rPr/>
      </w:pPr>
      <w:r>
        <w:rPr/>
        <w:t>5) о месте нахождения, почтовом адресе и телефонах сотрудников соответствующих структурных подразделений уполномоченного органа;</w:t>
      </w:r>
    </w:p>
    <w:p>
      <w:pPr>
        <w:pStyle w:val="ConsPlusNormal"/>
        <w:spacing w:before="220" w:after="160"/>
        <w:ind w:firstLine="540"/>
        <w:jc w:val="both"/>
        <w:rPr/>
      </w:pPr>
      <w:r>
        <w:rPr/>
        <w:t>6) график работы сотрудников соответствующих структурных подразделений уполномоченного органа.</w:t>
      </w:r>
    </w:p>
    <w:p>
      <w:pPr>
        <w:pStyle w:val="ConsPlusNormal"/>
        <w:spacing w:before="220" w:after="160"/>
        <w:ind w:firstLine="540"/>
        <w:jc w:val="both"/>
        <w:rPr/>
      </w:pPr>
      <w:r>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pPr>
        <w:pStyle w:val="ConsPlusNormal"/>
        <w:spacing w:before="220" w:after="160"/>
        <w:ind w:firstLine="540"/>
        <w:jc w:val="both"/>
        <w:rPr/>
      </w:pPr>
      <w:r>
        <w:rPr/>
        <w:t>Должностные лица,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pPr>
        <w:pStyle w:val="ConsPlusNormal"/>
        <w:jc w:val="both"/>
        <w:rPr/>
      </w:pPr>
      <w:r>
        <w:rPr/>
      </w:r>
    </w:p>
    <w:p>
      <w:pPr>
        <w:pStyle w:val="ConsPlusNormal"/>
        <w:numPr>
          <w:ilvl w:val="0"/>
          <w:numId w:val="0"/>
        </w:numPr>
        <w:jc w:val="center"/>
        <w:outlineLvl w:val="2"/>
        <w:rPr/>
      </w:pPr>
      <w:r>
        <w:rPr/>
        <w:t>Показатели доступности и качества государственной</w:t>
      </w:r>
    </w:p>
    <w:p>
      <w:pPr>
        <w:pStyle w:val="ConsPlusNormal"/>
        <w:jc w:val="center"/>
        <w:rPr/>
      </w:pPr>
      <w:r>
        <w:rPr/>
        <w:t>услуги, в том числе количество взаимодействий заявителя</w:t>
      </w:r>
    </w:p>
    <w:p>
      <w:pPr>
        <w:pStyle w:val="ConsPlusNormal"/>
        <w:jc w:val="center"/>
        <w:rPr/>
      </w:pPr>
      <w:r>
        <w:rPr/>
        <w:t>с должностными лицами при предоставлении государственной</w:t>
      </w:r>
    </w:p>
    <w:p>
      <w:pPr>
        <w:pStyle w:val="ConsPlusNormal"/>
        <w:jc w:val="center"/>
        <w:rPr/>
      </w:pPr>
      <w:r>
        <w:rPr/>
        <w:t>услуги и их продолжительность, возможность получения</w:t>
      </w:r>
    </w:p>
    <w:p>
      <w:pPr>
        <w:pStyle w:val="ConsPlusNormal"/>
        <w:jc w:val="center"/>
        <w:rPr/>
      </w:pPr>
      <w:r>
        <w:rPr/>
        <w:t>государственной услуги в многофункциональном центре</w:t>
      </w:r>
    </w:p>
    <w:p>
      <w:pPr>
        <w:pStyle w:val="ConsPlusNormal"/>
        <w:jc w:val="center"/>
        <w:rPr/>
      </w:pPr>
      <w:r>
        <w:rPr/>
        <w:t>предоставления государственных и муниципальных услуг,</w:t>
      </w:r>
    </w:p>
    <w:p>
      <w:pPr>
        <w:pStyle w:val="ConsPlusNormal"/>
        <w:jc w:val="center"/>
        <w:rPr/>
      </w:pPr>
      <w:r>
        <w:rPr/>
        <w:t>возможность получения информации о ходе предоставления</w:t>
      </w:r>
    </w:p>
    <w:p>
      <w:pPr>
        <w:pStyle w:val="ConsPlusNormal"/>
        <w:jc w:val="center"/>
        <w:rPr/>
      </w:pPr>
      <w:r>
        <w:rPr/>
        <w:t>государственной услуги, в том числе с использованием</w:t>
      </w:r>
    </w:p>
    <w:p>
      <w:pPr>
        <w:pStyle w:val="ConsPlusNormal"/>
        <w:jc w:val="center"/>
        <w:rPr/>
      </w:pPr>
      <w:r>
        <w:rPr/>
        <w:t>информационно-коммуникационных технологий</w:t>
      </w:r>
    </w:p>
    <w:p>
      <w:pPr>
        <w:pStyle w:val="ConsPlusNormal"/>
        <w:jc w:val="both"/>
        <w:rPr/>
      </w:pPr>
      <w:r>
        <w:rPr/>
      </w:r>
    </w:p>
    <w:p>
      <w:pPr>
        <w:pStyle w:val="ConsPlusNormal"/>
        <w:ind w:firstLine="540"/>
        <w:jc w:val="both"/>
        <w:rPr/>
      </w:pPr>
      <w:r>
        <w:rPr/>
        <w:t>2.18. Основными показателями доступности и качества государственной услуги являются:</w:t>
      </w:r>
    </w:p>
    <w:p>
      <w:pPr>
        <w:pStyle w:val="ConsPlusNormal"/>
        <w:spacing w:before="220" w:after="160"/>
        <w:ind w:firstLine="540"/>
        <w:jc w:val="both"/>
        <w:rPr/>
      </w:pPr>
      <w:r>
        <w:rPr/>
        <w:t>1) открытость и полнота информации для заявителей о порядке и сроках предоставления государственной услуги;</w:t>
      </w:r>
    </w:p>
    <w:p>
      <w:pPr>
        <w:pStyle w:val="ConsPlusNormal"/>
        <w:spacing w:before="220" w:after="160"/>
        <w:ind w:firstLine="540"/>
        <w:jc w:val="both"/>
        <w:rPr/>
      </w:pPr>
      <w:r>
        <w:rPr/>
        <w:t>2) соблюдение стандарта предоставления государственной услуги;</w:t>
      </w:r>
    </w:p>
    <w:p>
      <w:pPr>
        <w:pStyle w:val="ConsPlusNormal"/>
        <w:spacing w:before="220" w:after="160"/>
        <w:ind w:firstLine="540"/>
        <w:jc w:val="both"/>
        <w:rPr/>
      </w:pPr>
      <w:r>
        <w:rPr/>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пяти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pPr>
        <w:pStyle w:val="ConsPlusNormal"/>
        <w:spacing w:before="220" w:after="160"/>
        <w:ind w:firstLine="540"/>
        <w:jc w:val="both"/>
        <w:rPr/>
      </w:pPr>
      <w:r>
        <w:rPr/>
        <w:t>4) доступность обращения за предоставлением государственной услуги, в том числе для лиц с ограниченными возможностями здоровья;</w:t>
      </w:r>
    </w:p>
    <w:p>
      <w:pPr>
        <w:pStyle w:val="ConsPlusNormal"/>
        <w:spacing w:before="220" w:after="160"/>
        <w:ind w:firstLine="540"/>
        <w:jc w:val="both"/>
        <w:rPr/>
      </w:pPr>
      <w:r>
        <w:rPr/>
        <w:t>5) 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 пятнадцать минут;</w:t>
      </w:r>
    </w:p>
    <w:p>
      <w:pPr>
        <w:pStyle w:val="ConsPlusNormal"/>
        <w:spacing w:before="220" w:after="160"/>
        <w:ind w:firstLine="540"/>
        <w:jc w:val="both"/>
        <w:rPr/>
      </w:pPr>
      <w:r>
        <w:rPr/>
        <w:t>6) возможность получения заявителем полной, актуальной и достоверной информации о ходе предоставления государственной услуги, в том числе через Портал и официальный сайт уполномоченного органа в информационно-телекоммуникационной сети "Интернет";</w:t>
      </w:r>
    </w:p>
    <w:p>
      <w:pPr>
        <w:pStyle w:val="ConsPlusNormal"/>
        <w:spacing w:before="220" w:after="160"/>
        <w:ind w:firstLine="540"/>
        <w:jc w:val="both"/>
        <w:rPr/>
      </w:pPr>
      <w:r>
        <w:rPr/>
        <w:t>7) возможность направления заявителем лесных деклараций и отчетов в форме документа на бумажном носителе или в электронной форме;</w:t>
      </w:r>
    </w:p>
    <w:p>
      <w:pPr>
        <w:pStyle w:val="ConsPlusNormal"/>
        <w:spacing w:before="220" w:after="160"/>
        <w:ind w:firstLine="540"/>
        <w:jc w:val="both"/>
        <w:rPr/>
      </w:pPr>
      <w:r>
        <w:rPr/>
        <w:t>8) получение заявителем государственной услуги своевременно, в полном объеме и в любой форме, предусмотренной законодательством Российской Федерации;</w:t>
      </w:r>
    </w:p>
    <w:p>
      <w:pPr>
        <w:pStyle w:val="ConsPlusNormal"/>
        <w:spacing w:before="220" w:after="160"/>
        <w:ind w:firstLine="540"/>
        <w:jc w:val="both"/>
        <w:rPr/>
      </w:pPr>
      <w:r>
        <w:rPr/>
        <w:t>9) наличие полной и понятной информации о местах, порядке и сроках предоставления государственной услуги на информационных стендах, Портале, официальном сайте уполномоченного органа в информационно-телекоммуникационной сети "Интернет", представление указанной информации по телефону государственными служащими;</w:t>
      </w:r>
    </w:p>
    <w:p>
      <w:pPr>
        <w:pStyle w:val="ConsPlusNormal"/>
        <w:spacing w:before="220" w:after="160"/>
        <w:ind w:firstLine="540"/>
        <w:jc w:val="both"/>
        <w:rPr/>
      </w:pPr>
      <w:r>
        <w:rPr/>
        <w:t>10) наличие необходимого и достаточного количества специалистов, а также помещений, в которых осуществляется прием документов от заявителей (их уполномоченных представителей), в целях соблюдения установленных Административным регламентом сроков предоставления государственной услуги.</w:t>
      </w:r>
    </w:p>
    <w:p>
      <w:pPr>
        <w:pStyle w:val="ConsPlusNormal"/>
        <w:jc w:val="both"/>
        <w:rPr/>
      </w:pPr>
      <w:r>
        <w:rPr/>
      </w:r>
    </w:p>
    <w:p>
      <w:pPr>
        <w:pStyle w:val="ConsPlusNormal"/>
        <w:numPr>
          <w:ilvl w:val="0"/>
          <w:numId w:val="0"/>
        </w:numPr>
        <w:jc w:val="center"/>
        <w:outlineLvl w:val="2"/>
        <w:rPr/>
      </w:pPr>
      <w:r>
        <w:rPr/>
        <w:t>Иные требования, в том числе учитывающие особенности</w:t>
      </w:r>
    </w:p>
    <w:p>
      <w:pPr>
        <w:pStyle w:val="ConsPlusNormal"/>
        <w:jc w:val="center"/>
        <w:rPr/>
      </w:pPr>
      <w:r>
        <w:rPr/>
        <w:t>предоставления государственной услуги в многофункциональных</w:t>
      </w:r>
    </w:p>
    <w:p>
      <w:pPr>
        <w:pStyle w:val="ConsPlusNormal"/>
        <w:jc w:val="center"/>
        <w:rPr/>
      </w:pPr>
      <w:r>
        <w:rPr/>
        <w:t>центрах предоставления государственных и муниципальных</w:t>
      </w:r>
    </w:p>
    <w:p>
      <w:pPr>
        <w:pStyle w:val="ConsPlusNormal"/>
        <w:jc w:val="center"/>
        <w:rPr/>
      </w:pPr>
      <w:r>
        <w:rPr/>
        <w:t>услуг и особенности предоставления государственной</w:t>
      </w:r>
    </w:p>
    <w:p>
      <w:pPr>
        <w:pStyle w:val="ConsPlusNormal"/>
        <w:jc w:val="center"/>
        <w:rPr/>
      </w:pPr>
      <w:r>
        <w:rPr/>
        <w:t>услуги в электронной форме</w:t>
      </w:r>
    </w:p>
    <w:p>
      <w:pPr>
        <w:pStyle w:val="ConsPlusNormal"/>
        <w:jc w:val="both"/>
        <w:rPr/>
      </w:pPr>
      <w:r>
        <w:rPr/>
      </w:r>
    </w:p>
    <w:p>
      <w:pPr>
        <w:pStyle w:val="ConsPlusNormal"/>
        <w:ind w:firstLine="540"/>
        <w:jc w:val="both"/>
        <w:rPr/>
      </w:pPr>
      <w:r>
        <w:rPr/>
        <w:t>2.19. Заявителям обеспечивается возможность получения информации о порядке предоставления государственной услуги на официальном сайте уполномоченного органа в информационно-телекоммуникационной сети "Интернет" и на Портале.</w:t>
      </w:r>
    </w:p>
    <w:p>
      <w:pPr>
        <w:pStyle w:val="ConsPlusNormal"/>
        <w:spacing w:before="220" w:after="160"/>
        <w:ind w:firstLine="540"/>
        <w:jc w:val="both"/>
        <w:rPr/>
      </w:pPr>
      <w:r>
        <w:rPr/>
        <w:t>Лесная декларация, отчет в форме электронного документа могут быть сформированы на Портале или представлены в виде файлов в формате XML в соответствии с описанием структуры XML-документов (далее - XSD-схема).</w:t>
      </w:r>
    </w:p>
    <w:p>
      <w:pPr>
        <w:pStyle w:val="ConsPlusNormal"/>
        <w:spacing w:before="220" w:after="160"/>
        <w:ind w:firstLine="540"/>
        <w:jc w:val="both"/>
        <w:rPr/>
      </w:pPr>
      <w:r>
        <w:rPr/>
        <w:t>XSD-схема должна соответствовать установленным формам лесной декларации, отчета.</w:t>
      </w:r>
    </w:p>
    <w:p>
      <w:pPr>
        <w:pStyle w:val="ConsPlusNormal"/>
        <w:spacing w:before="220" w:after="160"/>
        <w:ind w:firstLine="540"/>
        <w:jc w:val="both"/>
        <w:rPr/>
      </w:pPr>
      <w:r>
        <w:rPr/>
        <w:t>Описание XML-структуры, XSD-схемы, алгоритма передачи XML-документа на Портал должны быть представлены на Портале.</w:t>
      </w:r>
    </w:p>
    <w:p>
      <w:pPr>
        <w:pStyle w:val="ConsPlusNormal"/>
        <w:spacing w:before="220" w:after="160"/>
        <w:ind w:firstLine="540"/>
        <w:jc w:val="both"/>
        <w:rPr/>
      </w:pPr>
      <w:r>
        <w:rPr/>
        <w:t xml:space="preserve">Лесная декларация может быть представлена в форме электронного документа, представляющего собой структурированную информацию, соответствующую </w:t>
      </w:r>
      <w:hyperlink r:id="rId14">
        <w:r>
          <w:rPr>
            <w:rStyle w:val="Style14"/>
            <w:color w:val="0000FF"/>
          </w:rPr>
          <w:t>форме</w:t>
        </w:r>
      </w:hyperlink>
      <w:r>
        <w:rPr/>
        <w:t xml:space="preserve"> лесной декларации. </w:t>
      </w:r>
      <w:hyperlink r:id="rId15">
        <w:r>
          <w:rPr>
            <w:rStyle w:val="Style14"/>
            <w:color w:val="0000FF"/>
          </w:rPr>
          <w:t>Приложения 1</w:t>
        </w:r>
      </w:hyperlink>
      <w:r>
        <w:rPr/>
        <w:t xml:space="preserve"> и </w:t>
      </w:r>
      <w:hyperlink r:id="rId16">
        <w:r>
          <w:rPr>
            <w:rStyle w:val="Style14"/>
            <w:color w:val="0000FF"/>
          </w:rPr>
          <w:t>2</w:t>
        </w:r>
      </w:hyperlink>
      <w:r>
        <w:rPr/>
        <w:t xml:space="preserve"> к лесной декларации могут подаваться в электронном формате XLS. </w:t>
      </w:r>
      <w:hyperlink r:id="rId17">
        <w:r>
          <w:rPr>
            <w:rStyle w:val="Style14"/>
            <w:color w:val="0000FF"/>
          </w:rPr>
          <w:t>Приложения 3</w:t>
        </w:r>
      </w:hyperlink>
      <w:r>
        <w:rPr/>
        <w:t xml:space="preserve"> и </w:t>
      </w:r>
      <w:hyperlink r:id="rId18">
        <w:r>
          <w:rPr>
            <w:rStyle w:val="Style14"/>
            <w:color w:val="0000FF"/>
          </w:rPr>
          <w:t>4</w:t>
        </w:r>
      </w:hyperlink>
      <w:r>
        <w:rPr/>
        <w:t xml:space="preserve"> к лесной декларации могут подаваться в электронных форматах JPG, PDF, TIF при условии соблюдения масштаба схемы.</w:t>
      </w:r>
    </w:p>
    <w:p>
      <w:pPr>
        <w:pStyle w:val="ConsPlusNormal"/>
        <w:spacing w:before="220" w:after="160"/>
        <w:ind w:firstLine="540"/>
        <w:jc w:val="both"/>
        <w:rPr/>
      </w:pPr>
      <w:r>
        <w:rPr/>
        <w:t>Отчет в форме электронного документа может быть сформирован без обращения к Порталу. В таком случае он должен представлять собой структурированную информацию, соответствующую форме отчета. Отчет может быть подготовлен в электронном формате XLS.</w:t>
      </w:r>
    </w:p>
    <w:p>
      <w:pPr>
        <w:pStyle w:val="ConsPlusNormal"/>
        <w:jc w:val="both"/>
        <w:rPr/>
      </w:pPr>
      <w:r>
        <w:rPr/>
      </w:r>
    </w:p>
    <w:p>
      <w:pPr>
        <w:pStyle w:val="ConsPlusNormal"/>
        <w:numPr>
          <w:ilvl w:val="0"/>
          <w:numId w:val="0"/>
        </w:numPr>
        <w:jc w:val="center"/>
        <w:outlineLvl w:val="1"/>
        <w:rPr/>
      </w:pPr>
      <w:r>
        <w:rPr/>
        <w:t>III. Состав, последовательность и сроки выполнения</w:t>
      </w:r>
    </w:p>
    <w:p>
      <w:pPr>
        <w:pStyle w:val="ConsPlusNormal"/>
        <w:jc w:val="center"/>
        <w:rPr/>
      </w:pPr>
      <w:r>
        <w:rPr/>
        <w:t>административных процедур (действий), требования к порядку</w:t>
      </w:r>
    </w:p>
    <w:p>
      <w:pPr>
        <w:pStyle w:val="ConsPlusNormal"/>
        <w:jc w:val="center"/>
        <w:rPr/>
      </w:pPr>
      <w:r>
        <w:rPr/>
        <w:t>их выполнения, в том числе особенности выполнения</w:t>
      </w:r>
    </w:p>
    <w:p>
      <w:pPr>
        <w:pStyle w:val="ConsPlusNormal"/>
        <w:jc w:val="center"/>
        <w:rPr/>
      </w:pPr>
      <w:r>
        <w:rPr/>
        <w:t>административных процедур (действий)</w:t>
      </w:r>
    </w:p>
    <w:p>
      <w:pPr>
        <w:pStyle w:val="ConsPlusNormal"/>
        <w:jc w:val="center"/>
        <w:rPr/>
      </w:pPr>
      <w:r>
        <w:rPr/>
        <w:t>в электронной форме</w:t>
      </w:r>
    </w:p>
    <w:p>
      <w:pPr>
        <w:pStyle w:val="ConsPlusNormal"/>
        <w:jc w:val="both"/>
        <w:rPr/>
      </w:pPr>
      <w:r>
        <w:rPr/>
      </w:r>
    </w:p>
    <w:p>
      <w:pPr>
        <w:pStyle w:val="ConsPlusNormal"/>
        <w:numPr>
          <w:ilvl w:val="0"/>
          <w:numId w:val="0"/>
        </w:numPr>
        <w:jc w:val="center"/>
        <w:outlineLvl w:val="2"/>
        <w:rPr/>
      </w:pPr>
      <w:r>
        <w:rPr/>
        <w:t>Состав административных процедур при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3.1. При предоставлении государственной услуги осуществляются следующие административные процедуры:</w:t>
      </w:r>
    </w:p>
    <w:p>
      <w:pPr>
        <w:pStyle w:val="ConsPlusNormal"/>
        <w:spacing w:before="220" w:after="160"/>
        <w:ind w:firstLine="540"/>
        <w:jc w:val="both"/>
        <w:rPr/>
      </w:pPr>
      <w:r>
        <w:rPr/>
        <w:t>3.1.1. в части приема лесных деклараций:</w:t>
      </w:r>
    </w:p>
    <w:p>
      <w:pPr>
        <w:pStyle w:val="ConsPlusNormal"/>
        <w:spacing w:before="220" w:after="160"/>
        <w:ind w:firstLine="540"/>
        <w:jc w:val="both"/>
        <w:rPr/>
      </w:pPr>
      <w:r>
        <w:rPr/>
        <w:t>1) прием и регистрация лесной декларации;</w:t>
      </w:r>
    </w:p>
    <w:p>
      <w:pPr>
        <w:pStyle w:val="ConsPlusNormal"/>
        <w:spacing w:before="220" w:after="160"/>
        <w:ind w:firstLine="540"/>
        <w:jc w:val="both"/>
        <w:rPr/>
      </w:pPr>
      <w:r>
        <w:rPr/>
        <w:t>2) проверка правильности оформления лесной декларации;</w:t>
      </w:r>
    </w:p>
    <w:p>
      <w:pPr>
        <w:pStyle w:val="ConsPlusNormal"/>
        <w:spacing w:before="220" w:after="160"/>
        <w:ind w:firstLine="540"/>
        <w:jc w:val="both"/>
        <w:rPr/>
      </w:pPr>
      <w:r>
        <w:rPr/>
        <w:t>3) направление извещения об отказе в приеме лесной декларации;</w:t>
      </w:r>
    </w:p>
    <w:p>
      <w:pPr>
        <w:pStyle w:val="ConsPlusNormal"/>
        <w:spacing w:before="220" w:after="160"/>
        <w:ind w:firstLine="540"/>
        <w:jc w:val="both"/>
        <w:rPr/>
      </w:pPr>
      <w:r>
        <w:rPr/>
        <w:t>4) принятие лесной декларации и передача ее на хранение;</w:t>
      </w:r>
    </w:p>
    <w:p>
      <w:pPr>
        <w:pStyle w:val="ConsPlusNormal"/>
        <w:spacing w:before="220" w:after="160"/>
        <w:ind w:firstLine="540"/>
        <w:jc w:val="both"/>
        <w:rPr/>
      </w:pPr>
      <w:r>
        <w:rPr/>
        <w:t>3.1.2. в части приема отчетов:</w:t>
      </w:r>
    </w:p>
    <w:p>
      <w:pPr>
        <w:pStyle w:val="ConsPlusNormal"/>
        <w:spacing w:before="220" w:after="160"/>
        <w:ind w:firstLine="540"/>
        <w:jc w:val="both"/>
        <w:rPr/>
      </w:pPr>
      <w:r>
        <w:rPr/>
        <w:t>1) прием и регистрация отчета;</w:t>
      </w:r>
    </w:p>
    <w:p>
      <w:pPr>
        <w:pStyle w:val="ConsPlusNormal"/>
        <w:spacing w:before="220" w:after="160"/>
        <w:ind w:firstLine="540"/>
        <w:jc w:val="both"/>
        <w:rPr/>
      </w:pPr>
      <w:r>
        <w:rPr/>
        <w:t>2) проверка правильности заполнения отчета;</w:t>
      </w:r>
    </w:p>
    <w:p>
      <w:pPr>
        <w:pStyle w:val="ConsPlusNormal"/>
        <w:spacing w:before="220" w:after="160"/>
        <w:ind w:firstLine="540"/>
        <w:jc w:val="both"/>
        <w:rPr/>
      </w:pPr>
      <w:r>
        <w:rPr/>
        <w:t>3) направление извещения об отказе в приеме отчета;</w:t>
      </w:r>
    </w:p>
    <w:p>
      <w:pPr>
        <w:pStyle w:val="ConsPlusNormal"/>
        <w:spacing w:before="220" w:after="160"/>
        <w:ind w:firstLine="540"/>
        <w:jc w:val="both"/>
        <w:rPr/>
      </w:pPr>
      <w:r>
        <w:rPr/>
        <w:t>4) принятие отчета.</w:t>
      </w:r>
    </w:p>
    <w:p>
      <w:pPr>
        <w:pStyle w:val="ConsPlusNormal"/>
        <w:spacing w:before="220" w:after="160"/>
        <w:ind w:firstLine="540"/>
        <w:jc w:val="both"/>
        <w:rPr/>
      </w:pPr>
      <w:r>
        <w:rPr/>
        <w:t xml:space="preserve">3.2. Блок-схема последовательности административных процедур при предоставлении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приведена в </w:t>
      </w:r>
      <w:hyperlink w:anchor="P1256">
        <w:r>
          <w:rPr>
            <w:rStyle w:val="Style14"/>
            <w:color w:val="0000FF"/>
          </w:rPr>
          <w:t>приложении 2</w:t>
        </w:r>
      </w:hyperlink>
      <w:r>
        <w:rPr/>
        <w:t xml:space="preserve"> к Административному регламенту.</w:t>
      </w:r>
    </w:p>
    <w:p>
      <w:pPr>
        <w:pStyle w:val="ConsPlusNormal"/>
        <w:jc w:val="both"/>
        <w:rPr/>
      </w:pPr>
      <w:r>
        <w:rPr/>
      </w:r>
    </w:p>
    <w:p>
      <w:pPr>
        <w:pStyle w:val="ConsPlusNormal"/>
        <w:numPr>
          <w:ilvl w:val="0"/>
          <w:numId w:val="0"/>
        </w:numPr>
        <w:jc w:val="center"/>
        <w:outlineLvl w:val="2"/>
        <w:rPr/>
      </w:pPr>
      <w:r>
        <w:rPr/>
        <w:t>Прием и регистрация лесной декларации</w:t>
      </w:r>
    </w:p>
    <w:p>
      <w:pPr>
        <w:pStyle w:val="ConsPlusNormal"/>
        <w:jc w:val="both"/>
        <w:rPr/>
      </w:pPr>
      <w:r>
        <w:rPr/>
      </w:r>
    </w:p>
    <w:p>
      <w:pPr>
        <w:pStyle w:val="ConsPlusNormal"/>
        <w:ind w:firstLine="540"/>
        <w:jc w:val="both"/>
        <w:rPr/>
      </w:pPr>
      <w:r>
        <w:rPr/>
        <w:t>3.3. Основанием для начала административной процедуры является поступление лесной декларации в уполномоченный орган.</w:t>
      </w:r>
    </w:p>
    <w:p>
      <w:pPr>
        <w:pStyle w:val="ConsPlusNormal"/>
        <w:spacing w:before="220" w:after="160"/>
        <w:ind w:firstLine="540"/>
        <w:jc w:val="both"/>
        <w:rPr/>
      </w:pPr>
      <w:r>
        <w:rPr/>
        <w:t>Лесная декларация регистрируется должностным лицом уполномоченного органа, ответственным за делопроизводство, в день поступления в уполномоченный орган.</w:t>
      </w:r>
    </w:p>
    <w:p>
      <w:pPr>
        <w:pStyle w:val="ConsPlusNormal"/>
        <w:spacing w:before="220" w:after="160"/>
        <w:ind w:firstLine="540"/>
        <w:jc w:val="both"/>
        <w:rPr/>
      </w:pPr>
      <w:r>
        <w:rPr/>
        <w:t>Указанное должностное лицо уполномоченного органа в течение одного рабочего дня со дня регистрации передает лесную декларацию должностному лицу, ответственному за проверку правильности ее оформления.</w:t>
      </w:r>
    </w:p>
    <w:p>
      <w:pPr>
        <w:pStyle w:val="ConsPlusNormal"/>
        <w:spacing w:before="220" w:after="160"/>
        <w:ind w:firstLine="540"/>
        <w:jc w:val="both"/>
        <w:rPr/>
      </w:pPr>
      <w:r>
        <w:rPr/>
        <w:t>Результатом исполнения административной процедуры является регистрация лесной декларации в системе делопроизводства и передача ее должностному лицу уполномоченного органа, ответственному за проверку правильности ее оформления.</w:t>
      </w:r>
    </w:p>
    <w:p>
      <w:pPr>
        <w:pStyle w:val="ConsPlusNormal"/>
        <w:jc w:val="both"/>
        <w:rPr/>
      </w:pPr>
      <w:r>
        <w:rPr/>
      </w:r>
    </w:p>
    <w:p>
      <w:pPr>
        <w:pStyle w:val="ConsPlusNormal"/>
        <w:numPr>
          <w:ilvl w:val="0"/>
          <w:numId w:val="0"/>
        </w:numPr>
        <w:jc w:val="center"/>
        <w:outlineLvl w:val="2"/>
        <w:rPr/>
      </w:pPr>
      <w:r>
        <w:rPr/>
        <w:t>Проверка правильности оформления лесной декларации</w:t>
      </w:r>
    </w:p>
    <w:p>
      <w:pPr>
        <w:pStyle w:val="ConsPlusNormal"/>
        <w:jc w:val="both"/>
        <w:rPr/>
      </w:pPr>
      <w:r>
        <w:rPr/>
      </w:r>
    </w:p>
    <w:p>
      <w:pPr>
        <w:pStyle w:val="ConsPlusNormal"/>
        <w:ind w:firstLine="540"/>
        <w:jc w:val="both"/>
        <w:rPr/>
      </w:pPr>
      <w:r>
        <w:rPr/>
        <w:t>3.4. Основанием для начала административной процедуры является получение лесной декларации должностным лицом уполномоченного органа, ответственным за проверку правильности ее оформления.</w:t>
      </w:r>
    </w:p>
    <w:p>
      <w:pPr>
        <w:pStyle w:val="ConsPlusNormal"/>
        <w:spacing w:before="220" w:after="160"/>
        <w:ind w:firstLine="540"/>
        <w:jc w:val="both"/>
        <w:rPr/>
      </w:pPr>
      <w:r>
        <w:rPr/>
        <w:t xml:space="preserve">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проверяет ее на соответствие требованиям, установленным </w:t>
      </w:r>
      <w:hyperlink r:id="rId19">
        <w:r>
          <w:rPr>
            <w:rStyle w:val="Style14"/>
            <w:color w:val="0000FF"/>
          </w:rPr>
          <w:t>приказом</w:t>
        </w:r>
      </w:hyperlink>
      <w:r>
        <w:rPr/>
        <w:t xml:space="preserve"> Минприроды России N 17.</w:t>
      </w:r>
    </w:p>
    <w:p>
      <w:pPr>
        <w:pStyle w:val="ConsPlusNormal"/>
        <w:spacing w:before="220" w:after="160"/>
        <w:ind w:firstLine="540"/>
        <w:jc w:val="both"/>
        <w:rPr/>
      </w:pPr>
      <w:r>
        <w:rPr/>
        <w:t xml:space="preserve">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представленной лесной декларации требованиям </w:t>
      </w:r>
      <w:hyperlink r:id="rId20">
        <w:r>
          <w:rPr>
            <w:rStyle w:val="Style14"/>
            <w:color w:val="0000FF"/>
          </w:rPr>
          <w:t>приказа</w:t>
        </w:r>
      </w:hyperlink>
      <w:r>
        <w:rPr/>
        <w:t xml:space="preserve"> Минприроды России N 17.</w:t>
      </w:r>
    </w:p>
    <w:p>
      <w:pPr>
        <w:pStyle w:val="ConsPlusNormal"/>
        <w:jc w:val="both"/>
        <w:rPr/>
      </w:pPr>
      <w:r>
        <w:rPr/>
      </w:r>
    </w:p>
    <w:p>
      <w:pPr>
        <w:pStyle w:val="ConsPlusNormal"/>
        <w:numPr>
          <w:ilvl w:val="0"/>
          <w:numId w:val="0"/>
        </w:numPr>
        <w:jc w:val="center"/>
        <w:outlineLvl w:val="2"/>
        <w:rPr/>
      </w:pPr>
      <w:r>
        <w:rPr/>
        <w:t>Направление извещения об отказе в приеме лесной декларации</w:t>
      </w:r>
    </w:p>
    <w:p>
      <w:pPr>
        <w:pStyle w:val="ConsPlusNormal"/>
        <w:jc w:val="both"/>
        <w:rPr/>
      </w:pPr>
      <w:r>
        <w:rPr/>
      </w:r>
    </w:p>
    <w:p>
      <w:pPr>
        <w:pStyle w:val="ConsPlusNormal"/>
        <w:ind w:firstLine="540"/>
        <w:jc w:val="both"/>
        <w:rPr/>
      </w:pPr>
      <w:r>
        <w:rPr/>
        <w:t xml:space="preserve">3.5.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оформления лесной декларации, несоответствия представленной лесной декларации требованиям </w:t>
      </w:r>
      <w:hyperlink r:id="rId21">
        <w:r>
          <w:rPr>
            <w:rStyle w:val="Style14"/>
            <w:color w:val="0000FF"/>
          </w:rPr>
          <w:t>приказа</w:t>
        </w:r>
      </w:hyperlink>
      <w:r>
        <w:rPr/>
        <w:t xml:space="preserve"> Минприроды России N 17.</w:t>
      </w:r>
    </w:p>
    <w:p>
      <w:pPr>
        <w:pStyle w:val="ConsPlusNormal"/>
        <w:spacing w:before="220" w:after="160"/>
        <w:ind w:firstLine="540"/>
        <w:jc w:val="both"/>
        <w:rPr/>
      </w:pPr>
      <w:r>
        <w:rPr/>
        <w:t>В случае выявления указанного несоответствия 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готовит проект письменного извещения об отказе в приеме лесной декларации с обоснованием причин возврата.</w:t>
      </w:r>
    </w:p>
    <w:p>
      <w:pPr>
        <w:pStyle w:val="ConsPlusNormal"/>
        <w:spacing w:before="220" w:after="160"/>
        <w:ind w:firstLine="540"/>
        <w:jc w:val="both"/>
        <w:rPr/>
      </w:pPr>
      <w:r>
        <w:rPr/>
        <w:t>Извещение об отказе в приеме лесной декларации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пяти рабочих дней со дня ее регистрации.</w:t>
      </w:r>
    </w:p>
    <w:p>
      <w:pPr>
        <w:pStyle w:val="ConsPlusNormal"/>
        <w:spacing w:before="220" w:after="160"/>
        <w:ind w:firstLine="540"/>
        <w:jc w:val="both"/>
        <w:rPr/>
      </w:pPr>
      <w:r>
        <w:rPr/>
        <w:t>К извещению об отказе в приеме лесной декларации прилагаются (возвращаются) представленные заявителем документы.</w:t>
      </w:r>
    </w:p>
    <w:p>
      <w:pPr>
        <w:pStyle w:val="ConsPlusNormal"/>
        <w:spacing w:before="220" w:after="160"/>
        <w:ind w:firstLine="540"/>
        <w:jc w:val="both"/>
        <w:rPr/>
      </w:pPr>
      <w:r>
        <w:rPr/>
        <w:t>Результатом исполнения административной процедуры является направление заявителю мотивированного извещения об отказе в приеме лесной декларации.</w:t>
      </w:r>
    </w:p>
    <w:p>
      <w:pPr>
        <w:pStyle w:val="ConsPlusNormal"/>
        <w:jc w:val="both"/>
        <w:rPr/>
      </w:pPr>
      <w:r>
        <w:rPr/>
      </w:r>
    </w:p>
    <w:p>
      <w:pPr>
        <w:pStyle w:val="ConsPlusNormal"/>
        <w:numPr>
          <w:ilvl w:val="0"/>
          <w:numId w:val="0"/>
        </w:numPr>
        <w:jc w:val="center"/>
        <w:outlineLvl w:val="2"/>
        <w:rPr/>
      </w:pPr>
      <w:r>
        <w:rPr/>
        <w:t>Принятие лесной декларации и передача ее на хранение</w:t>
      </w:r>
    </w:p>
    <w:p>
      <w:pPr>
        <w:pStyle w:val="ConsPlusNormal"/>
        <w:jc w:val="both"/>
        <w:rPr/>
      </w:pPr>
      <w:r>
        <w:rPr/>
      </w:r>
    </w:p>
    <w:p>
      <w:pPr>
        <w:pStyle w:val="ConsPlusNormal"/>
        <w:ind w:firstLine="540"/>
        <w:jc w:val="both"/>
        <w:rPr/>
      </w:pPr>
      <w:r>
        <w:rPr/>
        <w:t xml:space="preserve">3.6. Основанием для начала административной процедуры является установление должностным лицом, ответственным за проверку правильности оформления лесной декларации, соответствия представленной лесной декларации требованиям </w:t>
      </w:r>
      <w:hyperlink r:id="rId22">
        <w:r>
          <w:rPr>
            <w:rStyle w:val="Style14"/>
            <w:color w:val="0000FF"/>
          </w:rPr>
          <w:t>приказа</w:t>
        </w:r>
      </w:hyperlink>
      <w:r>
        <w:rPr/>
        <w:t xml:space="preserve"> Минприроды России N 17.</w:t>
      </w:r>
    </w:p>
    <w:p>
      <w:pPr>
        <w:pStyle w:val="ConsPlusNormal"/>
        <w:spacing w:before="220" w:after="160"/>
        <w:ind w:firstLine="540"/>
        <w:jc w:val="both"/>
        <w:rPr/>
      </w:pPr>
      <w:r>
        <w:rPr/>
        <w:t>В случае соответствия лесной декларации требованиям законодательства Российской Федерации и проекту освоения лесов должностное лицо, ответственное за проверку правильности оформления лесной декларации, передает лесную декларацию должностному лицу, ответственному за хранение лесных деклараций, для осуществления ее архивного хранения. Лесная декларация подлежит хранению на бумажных носителях в течение трех лет.</w:t>
      </w:r>
    </w:p>
    <w:p>
      <w:pPr>
        <w:pStyle w:val="ConsPlusNormal"/>
        <w:spacing w:before="220" w:after="160"/>
        <w:ind w:firstLine="540"/>
        <w:jc w:val="both"/>
        <w:rPr/>
      </w:pPr>
      <w:r>
        <w:rPr/>
        <w:t>Результатом исполнения административной процедуры является передача лесной декларации должностному лицу, ответственному за хранение лесных деклараций, для осуществления ее архивного хранения.</w:t>
      </w:r>
    </w:p>
    <w:p>
      <w:pPr>
        <w:pStyle w:val="ConsPlusNormal"/>
        <w:jc w:val="both"/>
        <w:rPr/>
      </w:pPr>
      <w:r>
        <w:rPr/>
      </w:r>
    </w:p>
    <w:p>
      <w:pPr>
        <w:pStyle w:val="ConsPlusNormal"/>
        <w:numPr>
          <w:ilvl w:val="0"/>
          <w:numId w:val="0"/>
        </w:numPr>
        <w:jc w:val="center"/>
        <w:outlineLvl w:val="2"/>
        <w:rPr/>
      </w:pPr>
      <w:r>
        <w:rPr/>
        <w:t>Прием и регистрация отчета</w:t>
      </w:r>
    </w:p>
    <w:p>
      <w:pPr>
        <w:pStyle w:val="ConsPlusNormal"/>
        <w:jc w:val="both"/>
        <w:rPr/>
      </w:pPr>
      <w:r>
        <w:rPr/>
      </w:r>
    </w:p>
    <w:p>
      <w:pPr>
        <w:pStyle w:val="ConsPlusNormal"/>
        <w:ind w:firstLine="540"/>
        <w:jc w:val="both"/>
        <w:rPr/>
      </w:pPr>
      <w:r>
        <w:rPr/>
        <w:t>3.7. Основанием для начала предоставления государственной услуги является поступление отчета в орган государственной власти, уполномоченный на ведение государственного лесного реестра на соответствующей территории.</w:t>
      </w:r>
    </w:p>
    <w:p>
      <w:pPr>
        <w:pStyle w:val="ConsPlusNormal"/>
        <w:spacing w:before="220" w:after="160"/>
        <w:ind w:firstLine="540"/>
        <w:jc w:val="both"/>
        <w:rPr/>
      </w:pPr>
      <w:r>
        <w:rPr/>
        <w:t>Отчет регистрируется должностным лицом уполномоченного органа, ответственным за делопроизводство, в день поступления в уполномоченный орган.</w:t>
      </w:r>
    </w:p>
    <w:p>
      <w:pPr>
        <w:pStyle w:val="ConsPlusNormal"/>
        <w:spacing w:before="220" w:after="160"/>
        <w:ind w:firstLine="540"/>
        <w:jc w:val="both"/>
        <w:rPr/>
      </w:pPr>
      <w:r>
        <w:rPr/>
        <w:t>Должностное лицо уполномоченного органа, ответственное за делопроизводство, в течение одного рабочего дня со дня регистрации отчета передает отчет должностному лицу, ответственному за проверку правильности заполнения отчетов.</w:t>
      </w:r>
    </w:p>
    <w:p>
      <w:pPr>
        <w:pStyle w:val="ConsPlusNormal"/>
        <w:spacing w:before="220" w:after="160"/>
        <w:ind w:firstLine="540"/>
        <w:jc w:val="both"/>
        <w:rPr/>
      </w:pPr>
      <w:r>
        <w:rPr/>
        <w:t>Результатом исполнения административной процедуры приема и регистрации отчета является регистрация отчета в системе делопроизводства и передача его должностному лицу уполномоченного органа, ответственному за проверку правильности заполнения отчетов.</w:t>
      </w:r>
    </w:p>
    <w:p>
      <w:pPr>
        <w:pStyle w:val="ConsPlusNormal"/>
        <w:jc w:val="both"/>
        <w:rPr/>
      </w:pPr>
      <w:r>
        <w:rPr/>
      </w:r>
    </w:p>
    <w:p>
      <w:pPr>
        <w:pStyle w:val="ConsPlusNormal"/>
        <w:numPr>
          <w:ilvl w:val="0"/>
          <w:numId w:val="0"/>
        </w:numPr>
        <w:jc w:val="center"/>
        <w:outlineLvl w:val="2"/>
        <w:rPr/>
      </w:pPr>
      <w:r>
        <w:rPr/>
        <w:t>Проверка правильности заполнения отчета</w:t>
      </w:r>
    </w:p>
    <w:p>
      <w:pPr>
        <w:pStyle w:val="ConsPlusNormal"/>
        <w:jc w:val="both"/>
        <w:rPr/>
      </w:pPr>
      <w:r>
        <w:rPr/>
      </w:r>
    </w:p>
    <w:p>
      <w:pPr>
        <w:pStyle w:val="ConsPlusNormal"/>
        <w:ind w:firstLine="540"/>
        <w:jc w:val="both"/>
        <w:rPr/>
      </w:pPr>
      <w:r>
        <w:rPr/>
        <w:t>3.8. Основанием для начала административной процедуры является получение отчета должностным лицом уполномоченного органа, ответственным за проверку правильности заполнения отчетов.</w:t>
      </w:r>
    </w:p>
    <w:p>
      <w:pPr>
        <w:pStyle w:val="ConsPlusNormal"/>
        <w:spacing w:before="220" w:after="160"/>
        <w:ind w:firstLine="540"/>
        <w:jc w:val="both"/>
        <w:rPr/>
      </w:pPr>
      <w:r>
        <w:rPr/>
        <w:t>Должностное лицо уполномоченного органа, ответственное за проверку правильности заполнения отчетов, в течение пятнадцати рабочих дней со дня регистрации отчета проверяет его на предмет соответствия установленным форме и требованиям к его содержанию.</w:t>
      </w:r>
    </w:p>
    <w:p>
      <w:pPr>
        <w:pStyle w:val="ConsPlusNormal"/>
        <w:spacing w:before="220" w:after="160"/>
        <w:ind w:firstLine="540"/>
        <w:jc w:val="both"/>
        <w:rPr/>
      </w:pPr>
      <w:r>
        <w:rPr/>
        <w:t>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представленного отчета установленным форме и требованиям к его содержанию.</w:t>
      </w:r>
    </w:p>
    <w:p>
      <w:pPr>
        <w:pStyle w:val="ConsPlusNormal"/>
        <w:jc w:val="both"/>
        <w:rPr/>
      </w:pPr>
      <w:r>
        <w:rPr/>
      </w:r>
    </w:p>
    <w:p>
      <w:pPr>
        <w:pStyle w:val="ConsPlusNormal"/>
        <w:numPr>
          <w:ilvl w:val="0"/>
          <w:numId w:val="0"/>
        </w:numPr>
        <w:jc w:val="center"/>
        <w:outlineLvl w:val="2"/>
        <w:rPr/>
      </w:pPr>
      <w:r>
        <w:rPr/>
        <w:t>Направление извещения об отказе в приеме отчета</w:t>
      </w:r>
    </w:p>
    <w:p>
      <w:pPr>
        <w:pStyle w:val="ConsPlusNormal"/>
        <w:jc w:val="both"/>
        <w:rPr/>
      </w:pPr>
      <w:r>
        <w:rPr/>
      </w:r>
    </w:p>
    <w:p>
      <w:pPr>
        <w:pStyle w:val="ConsPlusNormal"/>
        <w:ind w:firstLine="540"/>
        <w:jc w:val="both"/>
        <w:rPr/>
      </w:pPr>
      <w:r>
        <w:rPr/>
        <w:t>3.9. Основанием для начала административной процедуры является установление должностным лицом, ответственным за проверку правильности заполнения отчетов, несоответствия представленного отчета установленным форме и требованиям к его содержанию.</w:t>
      </w:r>
    </w:p>
    <w:p>
      <w:pPr>
        <w:pStyle w:val="ConsPlusNormal"/>
        <w:spacing w:before="220" w:after="160"/>
        <w:ind w:firstLine="540"/>
        <w:jc w:val="both"/>
        <w:rPr/>
      </w:pPr>
      <w:r>
        <w:rPr/>
        <w:t>В случае выявления указанного несоответствия должностное лицо уполномоченного органа, ответственное за проверку правильности заполнения отчетов, готовит проект письменного извещения, содержащий мотивированный отказ в приеме отчета.</w:t>
      </w:r>
    </w:p>
    <w:p>
      <w:pPr>
        <w:pStyle w:val="ConsPlusNormal"/>
        <w:spacing w:before="220" w:after="160"/>
        <w:ind w:firstLine="540"/>
        <w:jc w:val="both"/>
        <w:rPr/>
      </w:pPr>
      <w:r>
        <w:rPr/>
        <w:t>Извещение об отказе в приеме отчета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пятнадцати рабочих дней со дня регистрации отчета.</w:t>
      </w:r>
    </w:p>
    <w:p>
      <w:pPr>
        <w:pStyle w:val="ConsPlusNormal"/>
        <w:spacing w:before="220" w:after="160"/>
        <w:ind w:firstLine="540"/>
        <w:jc w:val="both"/>
        <w:rPr/>
      </w:pPr>
      <w:r>
        <w:rPr/>
        <w:t>К извещению об отказе в приеме отчета прилагаются (возвращаются) представленные заявителем документы.</w:t>
      </w:r>
    </w:p>
    <w:p>
      <w:pPr>
        <w:pStyle w:val="ConsPlusNormal"/>
        <w:spacing w:before="220" w:after="160"/>
        <w:ind w:firstLine="540"/>
        <w:jc w:val="both"/>
        <w:rPr/>
      </w:pPr>
      <w:r>
        <w:rPr/>
        <w:t>Результатом исполнения административной процедуры является направление заявителю, представившему отчеты, извещения, содержащего мотивированный отказ в приеме отчета.</w:t>
      </w:r>
    </w:p>
    <w:p>
      <w:pPr>
        <w:pStyle w:val="ConsPlusNormal"/>
        <w:jc w:val="both"/>
        <w:rPr/>
      </w:pPr>
      <w:r>
        <w:rPr/>
      </w:r>
    </w:p>
    <w:p>
      <w:pPr>
        <w:pStyle w:val="ConsPlusNormal"/>
        <w:numPr>
          <w:ilvl w:val="0"/>
          <w:numId w:val="0"/>
        </w:numPr>
        <w:jc w:val="center"/>
        <w:outlineLvl w:val="2"/>
        <w:rPr/>
      </w:pPr>
      <w:r>
        <w:rPr/>
        <w:t>Принятие отчета</w:t>
      </w:r>
    </w:p>
    <w:p>
      <w:pPr>
        <w:pStyle w:val="ConsPlusNormal"/>
        <w:jc w:val="both"/>
        <w:rPr/>
      </w:pPr>
      <w:r>
        <w:rPr/>
      </w:r>
    </w:p>
    <w:p>
      <w:pPr>
        <w:pStyle w:val="ConsPlusNormal"/>
        <w:ind w:firstLine="540"/>
        <w:jc w:val="both"/>
        <w:rPr/>
      </w:pPr>
      <w:r>
        <w:rPr/>
        <w:t>3.10.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заполнения отчетов, соответствия представленного отчета форме и требованиям к его содержанию.</w:t>
      </w:r>
    </w:p>
    <w:p>
      <w:pPr>
        <w:pStyle w:val="ConsPlusNormal"/>
        <w:spacing w:before="220" w:after="160"/>
        <w:ind w:firstLine="540"/>
        <w:jc w:val="both"/>
        <w:rPr/>
      </w:pPr>
      <w:r>
        <w:rPr/>
        <w:t>В случае соответствия отчета установленным форме и требованиям к его содержанию должностное лицо уполномоченного органа, ответственное за проверку правильности заполнения отчетов, принимает решение о принятии отчетов.</w:t>
      </w:r>
    </w:p>
    <w:p>
      <w:pPr>
        <w:pStyle w:val="ConsPlusNormal"/>
        <w:jc w:val="both"/>
        <w:rPr/>
      </w:pPr>
      <w:r>
        <w:rPr/>
      </w:r>
    </w:p>
    <w:p>
      <w:pPr>
        <w:pStyle w:val="ConsPlusNormal"/>
        <w:numPr>
          <w:ilvl w:val="0"/>
          <w:numId w:val="0"/>
        </w:numPr>
        <w:jc w:val="center"/>
        <w:outlineLvl w:val="1"/>
        <w:rPr/>
      </w:pPr>
      <w:r>
        <w:rPr/>
        <w:t>IV. Формы контроля предоставления государственной услуги</w:t>
      </w:r>
    </w:p>
    <w:p>
      <w:pPr>
        <w:pStyle w:val="ConsPlusNormal"/>
        <w:jc w:val="both"/>
        <w:rPr/>
      </w:pPr>
      <w:r>
        <w:rPr/>
      </w:r>
    </w:p>
    <w:p>
      <w:pPr>
        <w:pStyle w:val="ConsPlusNormal"/>
        <w:numPr>
          <w:ilvl w:val="0"/>
          <w:numId w:val="0"/>
        </w:numPr>
        <w:jc w:val="center"/>
        <w:outlineLvl w:val="2"/>
        <w:rPr/>
      </w:pPr>
      <w:r>
        <w:rPr/>
        <w:t>Порядок осуществления текущего контроля</w:t>
      </w:r>
    </w:p>
    <w:p>
      <w:pPr>
        <w:pStyle w:val="ConsPlusNormal"/>
        <w:jc w:val="center"/>
        <w:rPr/>
      </w:pPr>
      <w:r>
        <w:rPr/>
        <w:t>за соблюдением и исполнением ответственными должностными</w:t>
      </w:r>
    </w:p>
    <w:p>
      <w:pPr>
        <w:pStyle w:val="ConsPlusNormal"/>
        <w:jc w:val="center"/>
        <w:rPr/>
      </w:pPr>
      <w:r>
        <w:rPr/>
        <w:t>лицами положений регламента и иных нормативных правовых</w:t>
      </w:r>
    </w:p>
    <w:p>
      <w:pPr>
        <w:pStyle w:val="ConsPlusNormal"/>
        <w:jc w:val="center"/>
        <w:rPr/>
      </w:pPr>
      <w:r>
        <w:rPr/>
        <w:t>актов, устанавливающих требования к предоставлению</w:t>
      </w:r>
    </w:p>
    <w:p>
      <w:pPr>
        <w:pStyle w:val="ConsPlusNormal"/>
        <w:jc w:val="center"/>
        <w:rPr/>
      </w:pPr>
      <w:r>
        <w:rPr/>
        <w:t>государственной услуги, а также принятием</w:t>
      </w:r>
    </w:p>
    <w:p>
      <w:pPr>
        <w:pStyle w:val="ConsPlusNormal"/>
        <w:jc w:val="center"/>
        <w:rPr/>
      </w:pPr>
      <w:r>
        <w:rPr/>
        <w:t>ими решений</w:t>
      </w:r>
    </w:p>
    <w:p>
      <w:pPr>
        <w:pStyle w:val="ConsPlusNormal"/>
        <w:jc w:val="both"/>
        <w:rPr/>
      </w:pPr>
      <w:r>
        <w:rPr/>
      </w:r>
    </w:p>
    <w:p>
      <w:pPr>
        <w:pStyle w:val="ConsPlusNormal"/>
        <w:ind w:firstLine="540"/>
        <w:jc w:val="both"/>
        <w:rPr/>
      </w:pPr>
      <w:r>
        <w:rPr/>
        <w:t>4.1. Текущий контроль за соблюдением последовательности административных процедур (действий), определенных Административным регламентом, и сроков их исполнения уполномоченными должностными лицами (далее - текущий контроль) осуществляет руководитель уполномоченного органа.</w:t>
      </w:r>
    </w:p>
    <w:p>
      <w:pPr>
        <w:pStyle w:val="ConsPlusNormal"/>
        <w:spacing w:before="220" w:after="160"/>
        <w:ind w:firstLine="540"/>
        <w:jc w:val="both"/>
        <w:rPr/>
      </w:pPr>
      <w:r>
        <w:rPr/>
        <w:t>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pPr>
        <w:pStyle w:val="ConsPlusNormal"/>
        <w:jc w:val="both"/>
        <w:rPr/>
      </w:pPr>
      <w:r>
        <w:rPr/>
      </w:r>
    </w:p>
    <w:p>
      <w:pPr>
        <w:pStyle w:val="ConsPlusNormal"/>
        <w:numPr>
          <w:ilvl w:val="0"/>
          <w:numId w:val="0"/>
        </w:numPr>
        <w:jc w:val="center"/>
        <w:outlineLvl w:val="2"/>
        <w:rPr/>
      </w:pPr>
      <w:r>
        <w:rPr/>
        <w:t>Порядок и периодичность осуществления плановых</w:t>
      </w:r>
    </w:p>
    <w:p>
      <w:pPr>
        <w:pStyle w:val="ConsPlusNormal"/>
        <w:jc w:val="center"/>
        <w:rPr/>
      </w:pPr>
      <w:r>
        <w:rPr/>
        <w:t>и внеплановых проверок полноты и качества предоставления</w:t>
      </w:r>
    </w:p>
    <w:p>
      <w:pPr>
        <w:pStyle w:val="ConsPlusNormal"/>
        <w:jc w:val="center"/>
        <w:rPr/>
      </w:pPr>
      <w:r>
        <w:rPr/>
        <w:t>государственной услуги, в том числе порядок и формы</w:t>
      </w:r>
    </w:p>
    <w:p>
      <w:pPr>
        <w:pStyle w:val="ConsPlusNormal"/>
        <w:jc w:val="center"/>
        <w:rPr/>
      </w:pPr>
      <w:r>
        <w:rPr/>
        <w:t>контроля за полнотой и качеством предоставления</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4.2. Контроль полноты и качества предоставления государственной услуги осуществляется в формах проверок и рассмотрения жалоб на действия (бездействие) должностных лиц уполномоченного органа.</w:t>
      </w:r>
    </w:p>
    <w:p>
      <w:pPr>
        <w:pStyle w:val="ConsPlusNormal"/>
        <w:spacing w:before="220" w:after="160"/>
        <w:ind w:firstLine="540"/>
        <w:jc w:val="both"/>
        <w:rPr/>
      </w:pPr>
      <w:r>
        <w:rPr/>
        <w:t>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уполномоченного органа.</w:t>
      </w:r>
    </w:p>
    <w:p>
      <w:pPr>
        <w:pStyle w:val="ConsPlusNormal"/>
        <w:spacing w:before="220" w:after="160"/>
        <w:ind w:firstLine="540"/>
        <w:jc w:val="both"/>
        <w:rPr/>
      </w:pPr>
      <w:r>
        <w:rPr/>
        <w:t>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pPr>
        <w:pStyle w:val="ConsPlusNormal"/>
        <w:spacing w:before="220" w:after="160"/>
        <w:ind w:firstLine="540"/>
        <w:jc w:val="both"/>
        <w:rPr/>
      </w:pPr>
      <w:r>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pPr>
        <w:pStyle w:val="ConsPlusNormal"/>
        <w:jc w:val="both"/>
        <w:rPr/>
      </w:pPr>
      <w:r>
        <w:rPr/>
      </w:r>
    </w:p>
    <w:p>
      <w:pPr>
        <w:pStyle w:val="ConsPlusNormal"/>
        <w:numPr>
          <w:ilvl w:val="0"/>
          <w:numId w:val="0"/>
        </w:numPr>
        <w:jc w:val="center"/>
        <w:outlineLvl w:val="2"/>
        <w:rPr/>
      </w:pPr>
      <w:r>
        <w:rPr/>
        <w:t>Ответственность должностных лиц уполномоченного</w:t>
      </w:r>
    </w:p>
    <w:p>
      <w:pPr>
        <w:pStyle w:val="ConsPlusNormal"/>
        <w:jc w:val="center"/>
        <w:rPr/>
      </w:pPr>
      <w:r>
        <w:rPr/>
        <w:t>органа за решения и действия (бездействие), принимаемые</w:t>
      </w:r>
    </w:p>
    <w:p>
      <w:pPr>
        <w:pStyle w:val="ConsPlusNormal"/>
        <w:jc w:val="center"/>
        <w:rPr/>
      </w:pPr>
      <w:r>
        <w:rPr/>
        <w:t>(осуществляемые) ими в ходе предоставления</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4.3.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pPr>
        <w:pStyle w:val="ConsPlusNormal"/>
        <w:spacing w:before="220" w:after="160"/>
        <w:ind w:firstLine="540"/>
        <w:jc w:val="both"/>
        <w:rPr/>
      </w:pPr>
      <w:r>
        <w:rPr/>
        <w:t>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pPr>
        <w:pStyle w:val="ConsPlusNormal"/>
        <w:spacing w:before="220" w:after="160"/>
        <w:ind w:firstLine="540"/>
        <w:jc w:val="both"/>
        <w:rPr/>
      </w:pPr>
      <w:r>
        <w:rPr/>
        <w:t>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pPr>
        <w:pStyle w:val="ConsPlusNormal"/>
        <w:jc w:val="both"/>
        <w:rPr/>
      </w:pPr>
      <w:r>
        <w:rPr/>
      </w:r>
    </w:p>
    <w:p>
      <w:pPr>
        <w:pStyle w:val="ConsPlusNormal"/>
        <w:numPr>
          <w:ilvl w:val="0"/>
          <w:numId w:val="0"/>
        </w:numPr>
        <w:jc w:val="center"/>
        <w:outlineLvl w:val="2"/>
        <w:rPr/>
      </w:pPr>
      <w:r>
        <w:rPr/>
        <w:t>Положения, характеризующие требования к порядку</w:t>
      </w:r>
    </w:p>
    <w:p>
      <w:pPr>
        <w:pStyle w:val="ConsPlusNormal"/>
        <w:jc w:val="center"/>
        <w:rPr/>
      </w:pPr>
      <w:r>
        <w:rPr/>
        <w:t>и формам контроля за предоставлением государственной</w:t>
      </w:r>
    </w:p>
    <w:p>
      <w:pPr>
        <w:pStyle w:val="ConsPlusNormal"/>
        <w:jc w:val="center"/>
        <w:rPr/>
      </w:pPr>
      <w:r>
        <w:rPr/>
        <w:t>услуги, в том числе со стороны граждан,</w:t>
      </w:r>
    </w:p>
    <w:p>
      <w:pPr>
        <w:pStyle w:val="ConsPlusNormal"/>
        <w:jc w:val="center"/>
        <w:rPr/>
      </w:pPr>
      <w:r>
        <w:rPr/>
        <w:t>их объединений и организаций</w:t>
      </w:r>
    </w:p>
    <w:p>
      <w:pPr>
        <w:pStyle w:val="ConsPlusNormal"/>
        <w:jc w:val="both"/>
        <w:rPr/>
      </w:pPr>
      <w:r>
        <w:rPr/>
      </w:r>
    </w:p>
    <w:p>
      <w:pPr>
        <w:pStyle w:val="ConsPlusNormal"/>
        <w:ind w:firstLine="540"/>
        <w:jc w:val="both"/>
        <w:rPr/>
      </w:pPr>
      <w:r>
        <w:rP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pPr>
        <w:pStyle w:val="ConsPlusNormal"/>
        <w:jc w:val="both"/>
        <w:rPr/>
      </w:pPr>
      <w:r>
        <w:rPr/>
      </w:r>
    </w:p>
    <w:p>
      <w:pPr>
        <w:pStyle w:val="ConsPlusNormal"/>
        <w:numPr>
          <w:ilvl w:val="0"/>
          <w:numId w:val="0"/>
        </w:numPr>
        <w:jc w:val="center"/>
        <w:outlineLvl w:val="1"/>
        <w:rPr/>
      </w:pPr>
      <w:r>
        <w:rPr/>
        <w:t>V. Досудебный (внесудебный) порядок обжалования</w:t>
      </w:r>
    </w:p>
    <w:p>
      <w:pPr>
        <w:pStyle w:val="ConsPlusNormal"/>
        <w:jc w:val="center"/>
        <w:rPr/>
      </w:pPr>
      <w:r>
        <w:rPr/>
        <w:t>решений и действий (бездействия) уполномоченного органа,</w:t>
      </w:r>
    </w:p>
    <w:p>
      <w:pPr>
        <w:pStyle w:val="ConsPlusNormal"/>
        <w:jc w:val="center"/>
        <w:rPr/>
      </w:pPr>
      <w:r>
        <w:rPr/>
        <w:t>а также его должностных лиц</w:t>
      </w:r>
    </w:p>
    <w:p>
      <w:pPr>
        <w:pStyle w:val="ConsPlusNormal"/>
        <w:jc w:val="both"/>
        <w:rPr/>
      </w:pPr>
      <w:r>
        <w:rPr/>
      </w:r>
    </w:p>
    <w:p>
      <w:pPr>
        <w:pStyle w:val="ConsPlusNormal"/>
        <w:numPr>
          <w:ilvl w:val="0"/>
          <w:numId w:val="0"/>
        </w:numPr>
        <w:jc w:val="center"/>
        <w:outlineLvl w:val="2"/>
        <w:rPr/>
      </w:pPr>
      <w:r>
        <w:rPr/>
        <w:t>Информация для заявителя о его праве подать жалобу</w:t>
      </w:r>
    </w:p>
    <w:p>
      <w:pPr>
        <w:pStyle w:val="ConsPlusNormal"/>
        <w:jc w:val="center"/>
        <w:rPr/>
      </w:pPr>
      <w:r>
        <w:rPr/>
        <w:t>на решение и (или) действие (бездействие) уполномоченного</w:t>
      </w:r>
    </w:p>
    <w:p>
      <w:pPr>
        <w:pStyle w:val="ConsPlusNormal"/>
        <w:jc w:val="center"/>
        <w:rPr/>
      </w:pPr>
      <w:r>
        <w:rPr/>
        <w:t>органа и (или) его должностных лиц при предоставлении</w:t>
      </w:r>
    </w:p>
    <w:p>
      <w:pPr>
        <w:pStyle w:val="ConsPlusNormal"/>
        <w:jc w:val="center"/>
        <w:rPr/>
      </w:pPr>
      <w:r>
        <w:rPr/>
        <w:t>государственной услуги</w:t>
      </w:r>
    </w:p>
    <w:p>
      <w:pPr>
        <w:pStyle w:val="ConsPlusNormal"/>
        <w:jc w:val="both"/>
        <w:rPr/>
      </w:pPr>
      <w:r>
        <w:rPr/>
      </w:r>
    </w:p>
    <w:p>
      <w:pPr>
        <w:pStyle w:val="ConsPlusNormal"/>
        <w:ind w:firstLine="540"/>
        <w:jc w:val="both"/>
        <w:rPr/>
      </w:pPr>
      <w:r>
        <w:rPr/>
        <w:t>5.1. Заявитель имеет право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pPr>
        <w:pStyle w:val="ConsPlusNormal"/>
        <w:spacing w:before="220" w:after="160"/>
        <w:ind w:firstLine="540"/>
        <w:jc w:val="both"/>
        <w:rPr/>
      </w:pPr>
      <w:r>
        <w:rPr/>
        <w:t>Заявитель может получить информацию о праве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pPr>
        <w:pStyle w:val="ConsPlusNormal"/>
        <w:spacing w:before="220" w:after="160"/>
        <w:ind w:firstLine="540"/>
        <w:jc w:val="both"/>
        <w:rPr/>
      </w:pPr>
      <w:r>
        <w:rPr/>
        <w:t>1) на официальном сайте уполномоченного органа в информационно-телекоммуникационной сети "Интернет";</w:t>
      </w:r>
    </w:p>
    <w:p>
      <w:pPr>
        <w:pStyle w:val="ConsPlusNormal"/>
        <w:spacing w:before="220" w:after="160"/>
        <w:ind w:firstLine="540"/>
        <w:jc w:val="both"/>
        <w:rPr/>
      </w:pPr>
      <w:r>
        <w:rPr/>
        <w:t>2) на Портале;</w:t>
      </w:r>
    </w:p>
    <w:p>
      <w:pPr>
        <w:pStyle w:val="ConsPlusNormal"/>
        <w:spacing w:before="220" w:after="160"/>
        <w:ind w:firstLine="540"/>
        <w:jc w:val="both"/>
        <w:rPr/>
      </w:pPr>
      <w:r>
        <w:rPr/>
        <w:t>3) из текста Административного регламента.</w:t>
      </w:r>
    </w:p>
    <w:p>
      <w:pPr>
        <w:pStyle w:val="ConsPlusNormal"/>
        <w:spacing w:before="220" w:after="160"/>
        <w:ind w:firstLine="540"/>
        <w:jc w:val="both"/>
        <w:rPr/>
      </w:pPr>
      <w:r>
        <w:rPr/>
        <w:t>Особенности подачи и рассмотрения жалоб на решения и действия (бездействие) уполномоченных органов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pPr>
        <w:pStyle w:val="ConsPlusNormal"/>
        <w:jc w:val="both"/>
        <w:rPr/>
      </w:pPr>
      <w:r>
        <w:rPr/>
      </w:r>
    </w:p>
    <w:p>
      <w:pPr>
        <w:pStyle w:val="ConsPlusNormal"/>
        <w:numPr>
          <w:ilvl w:val="0"/>
          <w:numId w:val="0"/>
        </w:numPr>
        <w:jc w:val="center"/>
        <w:outlineLvl w:val="2"/>
        <w:rPr/>
      </w:pPr>
      <w:r>
        <w:rPr/>
        <w:t>Предмет жалобы</w:t>
      </w:r>
    </w:p>
    <w:p>
      <w:pPr>
        <w:pStyle w:val="ConsPlusNormal"/>
        <w:jc w:val="both"/>
        <w:rPr/>
      </w:pPr>
      <w:r>
        <w:rPr/>
      </w:r>
    </w:p>
    <w:p>
      <w:pPr>
        <w:pStyle w:val="ConsPlusNormal"/>
        <w:ind w:firstLine="540"/>
        <w:jc w:val="both"/>
        <w:rPr/>
      </w:pPr>
      <w:r>
        <w:rPr/>
        <w:t>5.2. Заявитель может обратиться с жалобой, в том числе в следующих случаях:</w:t>
      </w:r>
    </w:p>
    <w:p>
      <w:pPr>
        <w:pStyle w:val="ConsPlusNormal"/>
        <w:spacing w:before="220" w:after="160"/>
        <w:ind w:firstLine="540"/>
        <w:jc w:val="both"/>
        <w:rPr/>
      </w:pPr>
      <w:r>
        <w:rPr/>
        <w:t>1) нарушение срока регистрации запроса заявителя о предоставлении государственной услуги;</w:t>
      </w:r>
    </w:p>
    <w:p>
      <w:pPr>
        <w:pStyle w:val="ConsPlusNormal"/>
        <w:spacing w:before="220" w:after="160"/>
        <w:ind w:firstLine="540"/>
        <w:jc w:val="both"/>
        <w:rPr/>
      </w:pPr>
      <w:r>
        <w:rPr/>
        <w:t>2) нарушение срока предоставления государственной услуги;</w:t>
      </w:r>
    </w:p>
    <w:p>
      <w:pPr>
        <w:pStyle w:val="ConsPlusNormal"/>
        <w:spacing w:before="220" w:after="160"/>
        <w:ind w:firstLine="540"/>
        <w:jc w:val="both"/>
        <w:rPr/>
      </w:pPr>
      <w:r>
        <w:rP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ConsPlusNormal"/>
        <w:spacing w:before="220" w:after="160"/>
        <w:ind w:firstLine="540"/>
        <w:jc w:val="both"/>
        <w:rPr/>
      </w:pPr>
      <w:r>
        <w:rP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160"/>
        <w:ind w:firstLine="540"/>
        <w:jc w:val="both"/>
        <w:rPr/>
      </w:pPr>
      <w:r>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spacing w:before="220" w:after="160"/>
        <w:ind w:firstLine="540"/>
        <w:jc w:val="both"/>
        <w:rPr/>
      </w:pPr>
      <w:r>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160"/>
        <w:ind w:firstLine="540"/>
        <w:jc w:val="both"/>
        <w:rPr/>
      </w:pPr>
      <w:r>
        <w:rPr/>
        <w:t>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jc w:val="both"/>
        <w:rPr/>
      </w:pPr>
      <w:r>
        <w:rPr/>
      </w:r>
    </w:p>
    <w:p>
      <w:pPr>
        <w:pStyle w:val="ConsPlusNormal"/>
        <w:numPr>
          <w:ilvl w:val="0"/>
          <w:numId w:val="0"/>
        </w:numPr>
        <w:jc w:val="center"/>
        <w:outlineLvl w:val="2"/>
        <w:rPr/>
      </w:pPr>
      <w:r>
        <w:rPr/>
        <w:t>Органы государственной власти и уполномоченные</w:t>
      </w:r>
    </w:p>
    <w:p>
      <w:pPr>
        <w:pStyle w:val="ConsPlusNormal"/>
        <w:jc w:val="center"/>
        <w:rPr/>
      </w:pPr>
      <w:r>
        <w:rPr/>
        <w:t>на рассмотрение жалобы должностные лица, которым может быть</w:t>
      </w:r>
    </w:p>
    <w:p>
      <w:pPr>
        <w:pStyle w:val="ConsPlusNormal"/>
        <w:jc w:val="center"/>
        <w:rPr/>
      </w:pPr>
      <w:r>
        <w:rPr/>
        <w:t>направлена жалоба</w:t>
      </w:r>
    </w:p>
    <w:p>
      <w:pPr>
        <w:pStyle w:val="ConsPlusNormal"/>
        <w:jc w:val="both"/>
        <w:rPr/>
      </w:pPr>
      <w:r>
        <w:rPr/>
      </w:r>
    </w:p>
    <w:p>
      <w:pPr>
        <w:pStyle w:val="ConsPlusNormal"/>
        <w:ind w:firstLine="540"/>
        <w:jc w:val="both"/>
        <w:rPr/>
      </w:pPr>
      <w:r>
        <w:rPr/>
        <w:t>5.3. Жалоба заявителя на решения и действия (бездействие) уполномоченного органа, предоставляющего государственную услугу, может быть направлена:</w:t>
      </w:r>
    </w:p>
    <w:p>
      <w:pPr>
        <w:pStyle w:val="ConsPlusNormal"/>
        <w:spacing w:before="220" w:after="160"/>
        <w:ind w:firstLine="540"/>
        <w:jc w:val="both"/>
        <w:rPr/>
      </w:pPr>
      <w:r>
        <w:rPr/>
        <w:t>1) на решения и действия (бездействие) уполномоченного органа, предоставляющего государственную услугу, и его руководителя - в вышестоящий орган государственной власти субъекта Российской Федерации;</w:t>
      </w:r>
    </w:p>
    <w:p>
      <w:pPr>
        <w:pStyle w:val="ConsPlusNormal"/>
        <w:spacing w:before="220" w:after="160"/>
        <w:ind w:firstLine="540"/>
        <w:jc w:val="both"/>
        <w:rPr/>
      </w:pPr>
      <w:r>
        <w:rPr/>
        <w:t>2) на решения и действия (бездействие) конкретных должностных лиц уполномоченного органа, предоставляющего государственную услугу, - руководителю уполномоченного органа (лицу, исполняющему его обязанности).</w:t>
      </w:r>
    </w:p>
    <w:p>
      <w:pPr>
        <w:pStyle w:val="ConsPlusNormal"/>
        <w:jc w:val="both"/>
        <w:rPr/>
      </w:pPr>
      <w:r>
        <w:rPr/>
      </w:r>
    </w:p>
    <w:p>
      <w:pPr>
        <w:pStyle w:val="ConsPlusNormal"/>
        <w:numPr>
          <w:ilvl w:val="0"/>
          <w:numId w:val="0"/>
        </w:numPr>
        <w:jc w:val="center"/>
        <w:outlineLvl w:val="2"/>
        <w:rPr/>
      </w:pPr>
      <w:r>
        <w:rPr/>
        <w:t>Порядок подачи и рассмотрения жалобы</w:t>
      </w:r>
    </w:p>
    <w:p>
      <w:pPr>
        <w:pStyle w:val="ConsPlusNormal"/>
        <w:jc w:val="both"/>
        <w:rPr/>
      </w:pPr>
      <w:r>
        <w:rPr/>
      </w:r>
    </w:p>
    <w:p>
      <w:pPr>
        <w:pStyle w:val="ConsPlusNormal"/>
        <w:ind w:firstLine="540"/>
        <w:jc w:val="both"/>
        <w:rPr/>
      </w:pPr>
      <w:r>
        <w:rPr/>
        <w:t>5.4. Основанием для начала административной процедуры является поступление жалобы в уполномоченный орган.</w:t>
      </w:r>
    </w:p>
    <w:p>
      <w:pPr>
        <w:pStyle w:val="ConsPlusNormal"/>
        <w:spacing w:before="220" w:after="160"/>
        <w:ind w:firstLine="540"/>
        <w:jc w:val="both"/>
        <w:rPr/>
      </w:pPr>
      <w:r>
        <w:rPr/>
        <w:t>Жалоба подается в письменной форме на бумажном носителе или в электронной форме в уполномоченный орган. Жалобы на решения, принятые руководителем уполномоченного органа подаются в вышестоящий орган либо в случае его отсутствия, рассматриваются непосредственно руководителем уполномоченного органа.</w:t>
      </w:r>
    </w:p>
    <w:p>
      <w:pPr>
        <w:pStyle w:val="ConsPlusNormal"/>
        <w:spacing w:before="220" w:after="160"/>
        <w:ind w:firstLine="540"/>
        <w:jc w:val="both"/>
        <w:rPr/>
      </w:pPr>
      <w:r>
        <w:rPr/>
        <w:t>Жалоба может быть направлена по почте, с использованием официального сайта уполномоченного органа в информационно-телекоммуникационной сети "Интернет", Портала, а также может быть принята на личном приеме заявителя.</w:t>
      </w:r>
    </w:p>
    <w:p>
      <w:pPr>
        <w:pStyle w:val="ConsPlusNormal"/>
        <w:spacing w:before="220" w:after="160"/>
        <w:ind w:firstLine="540"/>
        <w:jc w:val="both"/>
        <w:rPr/>
      </w:pPr>
      <w:r>
        <w:rPr/>
        <w:t>Жалоба должна содержать:</w:t>
      </w:r>
    </w:p>
    <w:p>
      <w:pPr>
        <w:pStyle w:val="ConsPlusNormal"/>
        <w:spacing w:before="220" w:after="160"/>
        <w:ind w:firstLine="540"/>
        <w:jc w:val="both"/>
        <w:rPr/>
      </w:pPr>
      <w:r>
        <w:rPr/>
        <w:t>1) наименование уполномоченного органа, должностного лица уполномоченного органа, решения и действия (бездействие) которых обжалуются;</w:t>
      </w:r>
    </w:p>
    <w:p>
      <w:pPr>
        <w:pStyle w:val="ConsPlusNormal"/>
        <w:spacing w:before="220" w:after="160"/>
        <w:ind w:firstLine="540"/>
        <w:jc w:val="both"/>
        <w:rPr/>
      </w:pPr>
      <w: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spacing w:before="220" w:after="160"/>
        <w:ind w:firstLine="540"/>
        <w:jc w:val="both"/>
        <w:rPr/>
      </w:pPr>
      <w:r>
        <w:rPr/>
        <w:t>3) сведения об обжалуемых решениях и действиях (бездействии) уполномоченного органа, должностного лица уполномоченного органа;</w:t>
      </w:r>
    </w:p>
    <w:p>
      <w:pPr>
        <w:pStyle w:val="ConsPlusNormal"/>
        <w:spacing w:before="220" w:after="160"/>
        <w:ind w:firstLine="540"/>
        <w:jc w:val="both"/>
        <w:rPr/>
      </w:pPr>
      <w:r>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предоставлены документы (при наличии), подтверждающие доводы заявителя, либо их копии.</w:t>
      </w:r>
    </w:p>
    <w:p>
      <w:pPr>
        <w:pStyle w:val="ConsPlusNormal"/>
        <w:jc w:val="both"/>
        <w:rPr/>
      </w:pPr>
      <w:r>
        <w:rPr/>
      </w:r>
    </w:p>
    <w:p>
      <w:pPr>
        <w:pStyle w:val="ConsPlusNormal"/>
        <w:numPr>
          <w:ilvl w:val="0"/>
          <w:numId w:val="0"/>
        </w:numPr>
        <w:jc w:val="center"/>
        <w:outlineLvl w:val="2"/>
        <w:rPr/>
      </w:pPr>
      <w:r>
        <w:rPr/>
        <w:t>Сроки рассмотрения жалобы</w:t>
      </w:r>
    </w:p>
    <w:p>
      <w:pPr>
        <w:pStyle w:val="ConsPlusNormal"/>
        <w:jc w:val="both"/>
        <w:rPr/>
      </w:pPr>
      <w:r>
        <w:rPr/>
      </w:r>
    </w:p>
    <w:p>
      <w:pPr>
        <w:pStyle w:val="ConsPlusNormal"/>
        <w:ind w:firstLine="540"/>
        <w:jc w:val="both"/>
        <w:rPr/>
      </w:pPr>
      <w:r>
        <w:rPr/>
        <w:t>5.5.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
        <w:jc w:val="both"/>
        <w:rPr/>
      </w:pPr>
      <w:r>
        <w:rPr/>
      </w:r>
    </w:p>
    <w:p>
      <w:pPr>
        <w:pStyle w:val="ConsPlusNormal"/>
        <w:numPr>
          <w:ilvl w:val="0"/>
          <w:numId w:val="0"/>
        </w:numPr>
        <w:jc w:val="center"/>
        <w:outlineLvl w:val="2"/>
        <w:rPr/>
      </w:pPr>
      <w:r>
        <w:rPr/>
        <w:t>Перечень оснований для приостановления рассмотрения жалобы</w:t>
      </w:r>
    </w:p>
    <w:p>
      <w:pPr>
        <w:pStyle w:val="ConsPlusNormal"/>
        <w:jc w:val="center"/>
        <w:rPr/>
      </w:pPr>
      <w:r>
        <w:rPr/>
        <w:t>в случае, если возможность приостановления предусмотрена</w:t>
      </w:r>
    </w:p>
    <w:p>
      <w:pPr>
        <w:pStyle w:val="ConsPlusNormal"/>
        <w:jc w:val="center"/>
        <w:rPr/>
      </w:pPr>
      <w:r>
        <w:rPr/>
        <w:t>законодательством Российской Федерации</w:t>
      </w:r>
    </w:p>
    <w:p>
      <w:pPr>
        <w:pStyle w:val="ConsPlusNormal"/>
        <w:jc w:val="both"/>
        <w:rPr/>
      </w:pPr>
      <w:r>
        <w:rPr/>
      </w:r>
    </w:p>
    <w:p>
      <w:pPr>
        <w:pStyle w:val="ConsPlusNormal"/>
        <w:ind w:firstLine="540"/>
        <w:jc w:val="both"/>
        <w:rPr/>
      </w:pPr>
      <w:r>
        <w:rPr/>
        <w:t>5.6. Оснований для приостановления рассмотрения жалобы не предусмотрено законодательством Российской Федерации.</w:t>
      </w:r>
    </w:p>
    <w:p>
      <w:pPr>
        <w:pStyle w:val="ConsPlusNormal"/>
        <w:jc w:val="both"/>
        <w:rPr/>
      </w:pPr>
      <w:r>
        <w:rPr/>
      </w:r>
    </w:p>
    <w:p>
      <w:pPr>
        <w:pStyle w:val="ConsPlusNormal"/>
        <w:numPr>
          <w:ilvl w:val="0"/>
          <w:numId w:val="0"/>
        </w:numPr>
        <w:jc w:val="center"/>
        <w:outlineLvl w:val="2"/>
        <w:rPr/>
      </w:pPr>
      <w:r>
        <w:rPr/>
        <w:t>Результат рассмотрения жалобы</w:t>
      </w:r>
    </w:p>
    <w:p>
      <w:pPr>
        <w:pStyle w:val="ConsPlusNormal"/>
        <w:jc w:val="both"/>
        <w:rPr/>
      </w:pPr>
      <w:r>
        <w:rPr/>
      </w:r>
    </w:p>
    <w:p>
      <w:pPr>
        <w:pStyle w:val="ConsPlusNormal"/>
        <w:ind w:firstLine="540"/>
        <w:jc w:val="both"/>
        <w:rPr/>
      </w:pPr>
      <w:r>
        <w:rPr/>
        <w:t>5.7. По результатам рассмотрения жалобы уполномоченный орган принимает одно из решений:</w:t>
      </w:r>
    </w:p>
    <w:p>
      <w:pPr>
        <w:pStyle w:val="ConsPlusNormal"/>
        <w:spacing w:before="220" w:after="160"/>
        <w:ind w:firstLine="540"/>
        <w:jc w:val="both"/>
        <w:rPr/>
      </w:pPr>
      <w:r>
        <w:rPr/>
        <w:t>1) удовлетворение жалобы, в том числе в форме отмены принятого решения, исправления допущенных опечаток и ошибок в результате предоставления государственной услуги,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ConsPlusNormal"/>
        <w:spacing w:before="220" w:after="160"/>
        <w:ind w:firstLine="540"/>
        <w:jc w:val="both"/>
        <w:rPr/>
      </w:pPr>
      <w:r>
        <w:rPr/>
        <w:t>2) об отказе в удовлетворении жалобы в следующих случаях:</w:t>
      </w:r>
    </w:p>
    <w:p>
      <w:pPr>
        <w:pStyle w:val="ConsPlusNormal"/>
        <w:spacing w:before="220" w:after="160"/>
        <w:ind w:firstLine="540"/>
        <w:jc w:val="both"/>
        <w:rPr/>
      </w:pPr>
      <w:r>
        <w:rPr/>
        <w:t>- при наличии вступившего в законную силу решения суда, арбитражного суда по жалобе о том же предмете и по тем же основаниям;</w:t>
      </w:r>
    </w:p>
    <w:p>
      <w:pPr>
        <w:pStyle w:val="ConsPlusNormal"/>
        <w:spacing w:before="220" w:after="160"/>
        <w:ind w:firstLine="540"/>
        <w:jc w:val="both"/>
        <w:rPr/>
      </w:pPr>
      <w:r>
        <w:rPr/>
        <w:t>- подача жалобы лицом, полномочия которого не подтверждены в порядке, установленном законодательством Российской Федерации;</w:t>
      </w:r>
    </w:p>
    <w:p>
      <w:pPr>
        <w:pStyle w:val="ConsPlusNormal"/>
        <w:spacing w:before="220" w:after="160"/>
        <w:ind w:firstLine="540"/>
        <w:jc w:val="both"/>
        <w:rPr/>
      </w:pPr>
      <w:r>
        <w:rP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pPr>
        <w:pStyle w:val="ConsPlusNormal"/>
        <w:spacing w:before="220" w:after="160"/>
        <w:ind w:firstLine="540"/>
        <w:jc w:val="both"/>
        <w:rPr/>
      </w:pPr>
      <w:r>
        <w:rPr/>
        <w:t>5.8. Уполномоченный на рассмотрение жалобы орган вправе оставить жалобу без ответа в следующих случаях:</w:t>
      </w:r>
    </w:p>
    <w:p>
      <w:pPr>
        <w:pStyle w:val="ConsPlusNormal"/>
        <w:spacing w:before="220" w:after="160"/>
        <w:ind w:firstLine="540"/>
        <w:jc w:val="both"/>
        <w:rPr/>
      </w:pPr>
      <w:r>
        <w:rPr/>
        <w:t>1)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ConsPlusNormal"/>
        <w:spacing w:before="220" w:after="160"/>
        <w:ind w:firstLine="540"/>
        <w:jc w:val="both"/>
        <w:rPr/>
      </w:pPr>
      <w:r>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ConsPlusNormal"/>
        <w:jc w:val="both"/>
        <w:rPr/>
      </w:pPr>
      <w:r>
        <w:rPr/>
      </w:r>
    </w:p>
    <w:p>
      <w:pPr>
        <w:pStyle w:val="ConsPlusNormal"/>
        <w:numPr>
          <w:ilvl w:val="0"/>
          <w:numId w:val="0"/>
        </w:numPr>
        <w:jc w:val="center"/>
        <w:outlineLvl w:val="2"/>
        <w:rPr/>
      </w:pPr>
      <w:r>
        <w:rPr/>
        <w:t>Порядок информирования заявителя о результатах</w:t>
      </w:r>
    </w:p>
    <w:p>
      <w:pPr>
        <w:pStyle w:val="ConsPlusNormal"/>
        <w:jc w:val="center"/>
        <w:rPr/>
      </w:pPr>
      <w:r>
        <w:rPr/>
        <w:t>рассмотрения жалобы</w:t>
      </w:r>
    </w:p>
    <w:p>
      <w:pPr>
        <w:pStyle w:val="ConsPlusNormal"/>
        <w:jc w:val="both"/>
        <w:rPr/>
      </w:pPr>
      <w:r>
        <w:rPr/>
      </w:r>
    </w:p>
    <w:p>
      <w:pPr>
        <w:pStyle w:val="ConsPlusNormal"/>
        <w:ind w:firstLine="540"/>
        <w:jc w:val="both"/>
        <w:rPr/>
      </w:pPr>
      <w:r>
        <w:rPr/>
        <w:t>5.9.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pPr>
        <w:pStyle w:val="ConsPlusNormal"/>
        <w:spacing w:before="220" w:after="160"/>
        <w:ind w:firstLine="540"/>
        <w:jc w:val="both"/>
        <w:rPr/>
      </w:pPr>
      <w:r>
        <w:rPr/>
        <w:t>5.10. В ответе по результатам рассмотрения жалобы указываются:</w:t>
      </w:r>
    </w:p>
    <w:p>
      <w:pPr>
        <w:pStyle w:val="ConsPlusNormal"/>
        <w:spacing w:before="220" w:after="160"/>
        <w:ind w:firstLine="540"/>
        <w:jc w:val="both"/>
        <w:rPr/>
      </w:pPr>
      <w:r>
        <w:rPr/>
        <w:t>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pPr>
        <w:pStyle w:val="ConsPlusNormal"/>
        <w:spacing w:before="220" w:after="160"/>
        <w:ind w:firstLine="540"/>
        <w:jc w:val="both"/>
        <w:rPr/>
      </w:pPr>
      <w:r>
        <w:rPr/>
        <w:t>2) номер, дата, место принятия решения, включая сведения о должностном лице, решение или действие (бездействие) которого обжалуется;</w:t>
      </w:r>
    </w:p>
    <w:p>
      <w:pPr>
        <w:pStyle w:val="ConsPlusNormal"/>
        <w:spacing w:before="220" w:after="160"/>
        <w:ind w:firstLine="540"/>
        <w:jc w:val="both"/>
        <w:rPr/>
      </w:pPr>
      <w:r>
        <w:rPr/>
        <w:t>3) фамилия, имя, отчество (последнее - при наличии) или наименование заявителя;</w:t>
      </w:r>
    </w:p>
    <w:p>
      <w:pPr>
        <w:pStyle w:val="ConsPlusNormal"/>
        <w:spacing w:before="220" w:after="160"/>
        <w:ind w:firstLine="540"/>
        <w:jc w:val="both"/>
        <w:rPr/>
      </w:pPr>
      <w:r>
        <w:rPr/>
        <w:t>4) основания для принятия решения по жалобе;</w:t>
      </w:r>
    </w:p>
    <w:p>
      <w:pPr>
        <w:pStyle w:val="ConsPlusNormal"/>
        <w:spacing w:before="220" w:after="160"/>
        <w:ind w:firstLine="540"/>
        <w:jc w:val="both"/>
        <w:rPr/>
      </w:pPr>
      <w:r>
        <w:rPr/>
        <w:t>5) принятое по жалобе решение;</w:t>
      </w:r>
    </w:p>
    <w:p>
      <w:pPr>
        <w:pStyle w:val="ConsPlusNormal"/>
        <w:spacing w:before="220" w:after="160"/>
        <w:ind w:firstLine="540"/>
        <w:jc w:val="both"/>
        <w:rPr/>
      </w:pPr>
      <w:r>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ConsPlusNormal"/>
        <w:spacing w:before="220" w:after="160"/>
        <w:ind w:firstLine="540"/>
        <w:jc w:val="both"/>
        <w:rPr/>
      </w:pPr>
      <w:r>
        <w:rPr/>
        <w:t>7) сведения о порядке обжалования принятого по жалобе решения.</w:t>
      </w:r>
    </w:p>
    <w:p>
      <w:pPr>
        <w:pStyle w:val="ConsPlusNormal"/>
        <w:spacing w:before="220" w:after="160"/>
        <w:ind w:firstLine="540"/>
        <w:jc w:val="both"/>
        <w:rPr/>
      </w:pPr>
      <w:r>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
        <w:jc w:val="both"/>
        <w:rPr/>
      </w:pPr>
      <w:r>
        <w:rPr/>
      </w:r>
    </w:p>
    <w:p>
      <w:pPr>
        <w:pStyle w:val="ConsPlusNormal"/>
        <w:numPr>
          <w:ilvl w:val="0"/>
          <w:numId w:val="0"/>
        </w:numPr>
        <w:jc w:val="center"/>
        <w:outlineLvl w:val="2"/>
        <w:rPr/>
      </w:pPr>
      <w:r>
        <w:rPr/>
        <w:t>Порядок обжалования решения по жалобе</w:t>
      </w:r>
    </w:p>
    <w:p>
      <w:pPr>
        <w:pStyle w:val="ConsPlusNormal"/>
        <w:jc w:val="both"/>
        <w:rPr/>
      </w:pPr>
      <w:r>
        <w:rPr/>
      </w:r>
    </w:p>
    <w:p>
      <w:pPr>
        <w:pStyle w:val="ConsPlusNormal"/>
        <w:ind w:firstLine="540"/>
        <w:jc w:val="both"/>
        <w:rPr/>
      </w:pPr>
      <w:r>
        <w:rPr/>
        <w:t>5.12.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pPr>
        <w:pStyle w:val="ConsPlusNormal"/>
        <w:jc w:val="both"/>
        <w:rPr/>
      </w:pPr>
      <w:r>
        <w:rPr/>
      </w:r>
    </w:p>
    <w:p>
      <w:pPr>
        <w:pStyle w:val="ConsPlusNormal"/>
        <w:numPr>
          <w:ilvl w:val="0"/>
          <w:numId w:val="0"/>
        </w:numPr>
        <w:jc w:val="center"/>
        <w:outlineLvl w:val="2"/>
        <w:rPr/>
      </w:pPr>
      <w:r>
        <w:rPr/>
        <w:t>Право заявителя на получение информации и документов,</w:t>
      </w:r>
    </w:p>
    <w:p>
      <w:pPr>
        <w:pStyle w:val="ConsPlusNormal"/>
        <w:jc w:val="center"/>
        <w:rPr/>
      </w:pPr>
      <w:r>
        <w:rPr/>
        <w:t>необходимых для обоснования и рассмотрения жалобы</w:t>
      </w:r>
    </w:p>
    <w:p>
      <w:pPr>
        <w:pStyle w:val="ConsPlusNormal"/>
        <w:jc w:val="both"/>
        <w:rPr/>
      </w:pPr>
      <w:r>
        <w:rPr/>
      </w:r>
    </w:p>
    <w:p>
      <w:pPr>
        <w:pStyle w:val="ConsPlusNormal"/>
        <w:ind w:firstLine="540"/>
        <w:jc w:val="both"/>
        <w:rPr/>
      </w:pPr>
      <w:r>
        <w:rPr/>
        <w:t>5.13. Заявитель имеет право на получение исчерпывающей информации и документов, необходимых для обоснования и рассмотрения жалобы.</w:t>
      </w:r>
    </w:p>
    <w:p>
      <w:pPr>
        <w:pStyle w:val="ConsPlusNormal"/>
        <w:jc w:val="both"/>
        <w:rPr/>
      </w:pPr>
      <w:r>
        <w:rPr/>
      </w:r>
    </w:p>
    <w:p>
      <w:pPr>
        <w:pStyle w:val="ConsPlusNormal"/>
        <w:numPr>
          <w:ilvl w:val="0"/>
          <w:numId w:val="0"/>
        </w:numPr>
        <w:jc w:val="center"/>
        <w:outlineLvl w:val="2"/>
        <w:rPr/>
      </w:pPr>
      <w:r>
        <w:rPr/>
        <w:t>Способы информирования заявителей о порядке подачи</w:t>
      </w:r>
    </w:p>
    <w:p>
      <w:pPr>
        <w:pStyle w:val="ConsPlusNormal"/>
        <w:jc w:val="center"/>
        <w:rPr/>
      </w:pPr>
      <w:r>
        <w:rPr/>
        <w:t>и рассмотрения жалобы</w:t>
      </w:r>
    </w:p>
    <w:p>
      <w:pPr>
        <w:pStyle w:val="ConsPlusNormal"/>
        <w:jc w:val="both"/>
        <w:rPr/>
      </w:pPr>
      <w:r>
        <w:rPr/>
      </w:r>
    </w:p>
    <w:p>
      <w:pPr>
        <w:pStyle w:val="ConsPlusNormal"/>
        <w:ind w:firstLine="540"/>
        <w:jc w:val="both"/>
        <w:rPr/>
      </w:pPr>
      <w:r>
        <w:rPr/>
        <w:t>5.14. Информацию о порядке подачи и рассмотрения жалобы заявитель может получить:</w:t>
      </w:r>
    </w:p>
    <w:p>
      <w:pPr>
        <w:pStyle w:val="ConsPlusNormal"/>
        <w:spacing w:before="220" w:after="160"/>
        <w:ind w:firstLine="540"/>
        <w:jc w:val="both"/>
        <w:rPr/>
      </w:pPr>
      <w:r>
        <w:rPr/>
        <w:t>- на официальном сайте уполномоченного органа в информационно-телекоммуникационной сети "Интернет";</w:t>
      </w:r>
    </w:p>
    <w:p>
      <w:pPr>
        <w:pStyle w:val="ConsPlusNormal"/>
        <w:spacing w:before="220" w:after="160"/>
        <w:ind w:firstLine="540"/>
        <w:jc w:val="both"/>
        <w:rPr/>
      </w:pPr>
      <w:r>
        <w:rPr/>
        <w:t>- на Портале;</w:t>
      </w:r>
    </w:p>
    <w:p>
      <w:pPr>
        <w:pStyle w:val="ConsPlusNormal"/>
        <w:spacing w:before="220" w:after="160"/>
        <w:ind w:firstLine="540"/>
        <w:jc w:val="both"/>
        <w:rPr/>
      </w:pPr>
      <w:r>
        <w:rPr/>
        <w:t>- на информационных стендах в местах предоставления государственной услуги;</w:t>
      </w:r>
    </w:p>
    <w:p>
      <w:pPr>
        <w:pStyle w:val="ConsPlusNormal"/>
        <w:spacing w:before="220" w:after="160"/>
        <w:ind w:firstLine="540"/>
        <w:jc w:val="both"/>
        <w:rPr/>
      </w:pPr>
      <w:r>
        <w:rPr/>
        <w:t xml:space="preserve">- по телефонам, указанным в </w:t>
      </w:r>
      <w:hyperlink w:anchor="P495">
        <w:r>
          <w:rPr>
            <w:rStyle w:val="Style14"/>
            <w:color w:val="0000FF"/>
          </w:rPr>
          <w:t>приложении 1</w:t>
        </w:r>
      </w:hyperlink>
      <w:r>
        <w:rPr/>
        <w:t xml:space="preserve"> к Административному регламенту;</w:t>
      </w:r>
    </w:p>
    <w:p>
      <w:pPr>
        <w:pStyle w:val="ConsPlusNormal"/>
        <w:spacing w:before="220" w:after="160"/>
        <w:ind w:firstLine="540"/>
        <w:jc w:val="both"/>
        <w:rPr/>
      </w:pPr>
      <w:r>
        <w:rPr/>
        <w:t>- при личном приеме.</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sectPr>
          <w:type w:val="nextPage"/>
          <w:pgSz w:w="11906" w:h="16838"/>
          <w:pgMar w:left="1701" w:right="850" w:header="0" w:top="1134" w:footer="0" w:bottom="1134" w:gutter="0"/>
          <w:pgNumType w:fmt="decimal"/>
          <w:formProt w:val="false"/>
          <w:textDirection w:val="lrTb"/>
          <w:docGrid w:type="default" w:linePitch="360" w:charSpace="4096"/>
        </w:sectPr>
        <w:pStyle w:val="ConsPlusNormal"/>
        <w:jc w:val="both"/>
        <w:rPr/>
      </w:pPr>
      <w:r>
        <w:rPr/>
      </w:r>
    </w:p>
    <w:p>
      <w:pPr>
        <w:pStyle w:val="ConsPlusNormal"/>
        <w:numPr>
          <w:ilvl w:val="0"/>
          <w:numId w:val="0"/>
        </w:numPr>
        <w:jc w:val="right"/>
        <w:outlineLvl w:val="1"/>
        <w:rPr/>
      </w:pPr>
      <w:r>
        <w:rPr/>
        <w:t>Приложение 1</w:t>
      </w:r>
    </w:p>
    <w:p>
      <w:pPr>
        <w:pStyle w:val="ConsPlusNormal"/>
        <w:jc w:val="right"/>
        <w:rPr/>
      </w:pPr>
      <w:r>
        <w:rPr/>
        <w:t>к Административному регламенту</w:t>
      </w:r>
    </w:p>
    <w:p>
      <w:pPr>
        <w:pStyle w:val="ConsPlusNormal"/>
        <w:jc w:val="right"/>
        <w:rPr/>
      </w:pPr>
      <w:r>
        <w:rPr/>
        <w:t>предоставления органом государственной</w:t>
      </w:r>
    </w:p>
    <w:p>
      <w:pPr>
        <w:pStyle w:val="ConsPlusNormal"/>
        <w:jc w:val="right"/>
        <w:rPr/>
      </w:pPr>
      <w:r>
        <w:rPr/>
        <w:t>власти субъекта Российской Федерации</w:t>
      </w:r>
    </w:p>
    <w:p>
      <w:pPr>
        <w:pStyle w:val="ConsPlusNormal"/>
        <w:jc w:val="right"/>
        <w:rPr/>
      </w:pPr>
      <w:r>
        <w:rPr/>
        <w:t>в области лесных отношений</w:t>
      </w:r>
    </w:p>
    <w:p>
      <w:pPr>
        <w:pStyle w:val="ConsPlusNormal"/>
        <w:jc w:val="right"/>
        <w:rPr/>
      </w:pPr>
      <w:r>
        <w:rPr/>
        <w:t>государственной услуги по приему</w:t>
      </w:r>
    </w:p>
    <w:p>
      <w:pPr>
        <w:pStyle w:val="ConsPlusNormal"/>
        <w:jc w:val="right"/>
        <w:rPr/>
      </w:pPr>
      <w:r>
        <w:rPr/>
        <w:t>лесных деклараций и отчетов</w:t>
      </w:r>
    </w:p>
    <w:p>
      <w:pPr>
        <w:pStyle w:val="ConsPlusNormal"/>
        <w:jc w:val="right"/>
        <w:rPr/>
      </w:pPr>
      <w:r>
        <w:rPr/>
        <w:t>об использовании лесов от граждан,</w:t>
      </w:r>
    </w:p>
    <w:p>
      <w:pPr>
        <w:pStyle w:val="ConsPlusNormal"/>
        <w:jc w:val="right"/>
        <w:rPr/>
      </w:pPr>
      <w:r>
        <w:rPr/>
        <w:t>юридических лиц, осуществляющих</w:t>
      </w:r>
    </w:p>
    <w:p>
      <w:pPr>
        <w:pStyle w:val="ConsPlusNormal"/>
        <w:jc w:val="right"/>
        <w:rPr/>
      </w:pPr>
      <w:r>
        <w:rPr/>
        <w:t>использование лесов</w:t>
      </w:r>
    </w:p>
    <w:p>
      <w:pPr>
        <w:pStyle w:val="ConsPlusNormal"/>
        <w:jc w:val="both"/>
        <w:rPr/>
      </w:pPr>
      <w:r>
        <w:rPr/>
      </w:r>
    </w:p>
    <w:p>
      <w:pPr>
        <w:pStyle w:val="ConsPlusNormal"/>
        <w:jc w:val="center"/>
        <w:rPr/>
      </w:pPr>
      <w:bookmarkStart w:id="2" w:name="P495"/>
      <w:bookmarkEnd w:id="2"/>
      <w:r>
        <w:rPr/>
        <w:t>ИНФОРМАЦИЯ</w:t>
      </w:r>
    </w:p>
    <w:p>
      <w:pPr>
        <w:pStyle w:val="ConsPlusNormal"/>
        <w:jc w:val="center"/>
        <w:rPr/>
      </w:pPr>
      <w:r>
        <w:rPr/>
        <w:t>О МЕСТАХ НАХОЖДЕНИЯ, СПРАВОЧНЫХ ТЕЛЕФОНАХ, АДРЕСАХ</w:t>
      </w:r>
    </w:p>
    <w:p>
      <w:pPr>
        <w:pStyle w:val="ConsPlusNormal"/>
        <w:jc w:val="center"/>
        <w:rPr/>
      </w:pPr>
      <w:r>
        <w:rPr/>
        <w:t>ОФИЦИАЛЬНЫХ САЙТОВ В ИНФОРМАЦИОННО-ТЕЛЕКОММУНИКАЦИОННОЙ</w:t>
      </w:r>
    </w:p>
    <w:p>
      <w:pPr>
        <w:pStyle w:val="ConsPlusNormal"/>
        <w:jc w:val="center"/>
        <w:rPr/>
      </w:pPr>
      <w:r>
        <w:rPr/>
        <w:t>СЕТИ "ИНТЕРНЕТ", ЭЛЕКТРОННОЙ ПОЧТЫ ОРГАНОВ ГОСУДАРСТВЕННОЙ</w:t>
      </w:r>
    </w:p>
    <w:p>
      <w:pPr>
        <w:pStyle w:val="ConsPlusNormal"/>
        <w:jc w:val="center"/>
        <w:rPr/>
      </w:pPr>
      <w:r>
        <w:rPr/>
        <w:t>ВЛАСТИ СУБЪЕКТОВ РОССИЙСКОЙ ФЕДЕРАЦИИ В ОБЛАСТИ</w:t>
      </w:r>
    </w:p>
    <w:p>
      <w:pPr>
        <w:pStyle w:val="ConsPlusNormal"/>
        <w:jc w:val="center"/>
        <w:rPr/>
      </w:pPr>
      <w:r>
        <w:rPr/>
        <w:t>ЛЕСНЫХ ОТНОШЕНИЙ</w:t>
      </w:r>
    </w:p>
    <w:p>
      <w:pPr>
        <w:pStyle w:val="ConsPlusNormal"/>
        <w:jc w:val="both"/>
        <w:rPr/>
      </w:pPr>
      <w:r>
        <w:rPr/>
      </w:r>
    </w:p>
    <w:tbl>
      <w:tblPr>
        <w:tblW w:w="1070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509"/>
        <w:gridCol w:w="2014"/>
        <w:gridCol w:w="2344"/>
        <w:gridCol w:w="2098"/>
        <w:gridCol w:w="3743"/>
      </w:tblGrid>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N п/п</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Субъект Российской Федерации</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Наименование уполномоченного органа исполнительной власти субъекта Российской Федерации в области лесных отношений</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Место нахождения</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Справочные телефоны, адрес официального сайта в информационно-телекоммуникационной сети "Интернет", адрес электронной почты</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Алтайский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Алтайского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656056, Алтайский край, г. Барнаул, ул. Пролетарская, д. 61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mail@altailes.ru</w:t>
            </w:r>
          </w:p>
          <w:p>
            <w:pPr>
              <w:pStyle w:val="ConsPlusNormal"/>
              <w:rPr>
                <w:lang w:val="en-US"/>
              </w:rPr>
            </w:pPr>
            <w:r>
              <w:rPr/>
              <w:t>Сайт</w:t>
            </w:r>
            <w:r>
              <w:rPr>
                <w:lang w:val="en-US"/>
              </w:rPr>
              <w:t>: www.altailes.ru</w:t>
            </w:r>
          </w:p>
          <w:p>
            <w:pPr>
              <w:pStyle w:val="ConsPlusNormal"/>
              <w:rPr/>
            </w:pPr>
            <w:r>
              <w:rPr/>
              <w:t>Приемная</w:t>
            </w:r>
          </w:p>
          <w:p>
            <w:pPr>
              <w:pStyle w:val="ConsPlusNormal"/>
              <w:rPr/>
            </w:pPr>
            <w:r>
              <w:rPr/>
              <w:t>Телефон/Факс: (3852) 35-47-09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Амурская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лесного хозяйства Амурской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675000, г. Благовещенск, ул. Зейская, д. 211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deples28@mail.ru</w:t>
            </w:r>
          </w:p>
          <w:p>
            <w:pPr>
              <w:pStyle w:val="ConsPlusNormal"/>
              <w:rPr>
                <w:lang w:val="en-US"/>
              </w:rPr>
            </w:pPr>
            <w:r>
              <w:rPr/>
              <w:t>Сайт</w:t>
            </w:r>
            <w:r>
              <w:rPr>
                <w:lang w:val="en-US"/>
              </w:rPr>
              <w:t>: www.amurleshoz.ru</w:t>
            </w:r>
          </w:p>
          <w:p>
            <w:pPr>
              <w:pStyle w:val="ConsPlusNormal"/>
              <w:rPr/>
            </w:pPr>
            <w:r>
              <w:rPr/>
              <w:t>Приемная</w:t>
            </w:r>
          </w:p>
          <w:p>
            <w:pPr>
              <w:pStyle w:val="ConsPlusNormal"/>
              <w:rPr/>
            </w:pPr>
            <w:r>
              <w:rPr/>
              <w:t>Телефон: (4162) 22-16-51</w:t>
            </w:r>
          </w:p>
          <w:p>
            <w:pPr>
              <w:pStyle w:val="ConsPlusNormal"/>
              <w:rPr/>
            </w:pPr>
            <w:r>
              <w:rPr/>
              <w:t>Факс: (4162) 22-16-54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Архангельская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лесопромышленного комплекса Архангельской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163000, г. Архангельск, Троицкий пр-кт, д. 49</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lesdep@dvinaland.ru</w:t>
            </w:r>
          </w:p>
          <w:p>
            <w:pPr>
              <w:pStyle w:val="ConsPlusNormal"/>
              <w:rPr>
                <w:lang w:val="en-US"/>
              </w:rPr>
            </w:pPr>
            <w:r>
              <w:rPr/>
              <w:t>Сайт</w:t>
            </w:r>
            <w:r>
              <w:rPr>
                <w:lang w:val="en-US"/>
              </w:rPr>
              <w:t>: www.dvinaland.ru</w:t>
            </w:r>
          </w:p>
          <w:p>
            <w:pPr>
              <w:pStyle w:val="ConsPlusNormal"/>
              <w:rPr/>
            </w:pPr>
            <w:r>
              <w:rPr/>
              <w:t>Приемная</w:t>
            </w:r>
          </w:p>
          <w:p>
            <w:pPr>
              <w:pStyle w:val="ConsPlusNormal"/>
              <w:rPr/>
            </w:pPr>
            <w:r>
              <w:rPr/>
              <w:t>Телефон: (8182) 20-77-76</w:t>
            </w:r>
          </w:p>
          <w:p>
            <w:pPr>
              <w:pStyle w:val="ConsPlusNormal"/>
              <w:rPr/>
            </w:pPr>
            <w:r>
              <w:rPr/>
              <w:t>Факс: (8182) 20-98-08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Астраханская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Служба природопользования и охраны окружающей среды Астраханской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414000, г. Астрахань, ул. Советская, д. 14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nature@astrobl.ru, saksles@mail.ru</w:t>
            </w:r>
          </w:p>
          <w:p>
            <w:pPr>
              <w:pStyle w:val="ConsPlusNormal"/>
              <w:rPr/>
            </w:pPr>
            <w:r>
              <w:rPr/>
              <w:t>Сайт: www.nat.astrobl.ru</w:t>
            </w:r>
          </w:p>
          <w:p>
            <w:pPr>
              <w:pStyle w:val="ConsPlusNormal"/>
              <w:rPr/>
            </w:pPr>
            <w:r>
              <w:rPr/>
              <w:t>Приемная</w:t>
            </w:r>
          </w:p>
          <w:p>
            <w:pPr>
              <w:pStyle w:val="ConsPlusNormal"/>
              <w:rPr/>
            </w:pPr>
            <w:r>
              <w:rPr/>
              <w:t>Телефон: (8512) 51-57-44</w:t>
            </w:r>
          </w:p>
          <w:p>
            <w:pPr>
              <w:pStyle w:val="ConsPlusNormal"/>
              <w:rPr/>
            </w:pPr>
            <w:r>
              <w:rPr/>
              <w:t>Факс: (8512) 51-09-19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Белгородская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Белгородской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308000, Белгородская область, г. Белгород, ул. Преображенская, д. 102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belgorodles@belgtts.ru, pochta@beluprles.ru</w:t>
            </w:r>
          </w:p>
          <w:p>
            <w:pPr>
              <w:pStyle w:val="ConsPlusNormal"/>
              <w:rPr/>
            </w:pPr>
            <w:r>
              <w:rPr/>
              <w:t>Сайт: www.belregion.ru</w:t>
            </w:r>
          </w:p>
          <w:p>
            <w:pPr>
              <w:pStyle w:val="ConsPlusNormal"/>
              <w:rPr/>
            </w:pPr>
            <w:r>
              <w:rPr/>
              <w:t>Приемная</w:t>
            </w:r>
          </w:p>
          <w:p>
            <w:pPr>
              <w:pStyle w:val="ConsPlusNormal"/>
              <w:rPr/>
            </w:pPr>
            <w:r>
              <w:rPr/>
              <w:t>Телефон: (4722) 32-00-56</w:t>
            </w:r>
          </w:p>
          <w:p>
            <w:pPr>
              <w:pStyle w:val="ConsPlusNormal"/>
              <w:rPr/>
            </w:pPr>
            <w:r>
              <w:rPr/>
              <w:t>Факс: (4722) 35-37-55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Брянская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Брянской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241050, Брянская область, г. Брянск, ул. Калинина, д. 34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uprles@online.debryansk.ru</w:t>
            </w:r>
          </w:p>
          <w:p>
            <w:pPr>
              <w:pStyle w:val="ConsPlusNormal"/>
              <w:rPr/>
            </w:pPr>
            <w:r>
              <w:rPr/>
              <w:t>Сайт: www.bryanskleshoz.ru</w:t>
            </w:r>
          </w:p>
          <w:p>
            <w:pPr>
              <w:pStyle w:val="ConsPlusNormal"/>
              <w:rPr/>
            </w:pPr>
            <w:r>
              <w:rPr/>
              <w:t>Приемная</w:t>
            </w:r>
          </w:p>
          <w:p>
            <w:pPr>
              <w:pStyle w:val="ConsPlusNormal"/>
              <w:rPr/>
            </w:pPr>
            <w:r>
              <w:rPr/>
              <w:t>Телефон/Факс: (4832) 74-21-86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Владимирская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администрации Владимирской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600023, Владимирская область, г. Владимир, Судогодское шоссе, д. 11-б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post@dlh.vinfo.ru</w:t>
            </w:r>
          </w:p>
          <w:p>
            <w:pPr>
              <w:pStyle w:val="ConsPlusNormal"/>
              <w:rPr/>
            </w:pPr>
            <w:r>
              <w:rPr/>
              <w:t>Сайт: www.dlh.avo.ru</w:t>
            </w:r>
          </w:p>
          <w:p>
            <w:pPr>
              <w:pStyle w:val="ConsPlusNormal"/>
              <w:rPr/>
            </w:pPr>
            <w:r>
              <w:rPr/>
              <w:t>Приемная</w:t>
            </w:r>
          </w:p>
          <w:p>
            <w:pPr>
              <w:pStyle w:val="ConsPlusNormal"/>
              <w:rPr/>
            </w:pPr>
            <w:r>
              <w:rPr/>
              <w:t>Телефон: (4922) 32-45-71</w:t>
            </w:r>
          </w:p>
          <w:p>
            <w:pPr>
              <w:pStyle w:val="ConsPlusNormal"/>
              <w:rPr/>
            </w:pPr>
            <w:r>
              <w:rPr/>
              <w:t>Факс: (4922) 32-96-94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Волгоградская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Волгоградской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400074, г. Волгоград, ул. Козловская, д. 33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volgles@volganet.ru</w:t>
            </w:r>
          </w:p>
          <w:p>
            <w:pPr>
              <w:pStyle w:val="ConsPlusNormal"/>
              <w:rPr>
                <w:lang w:val="en-US"/>
              </w:rPr>
            </w:pPr>
            <w:r>
              <w:rPr/>
              <w:t>Сайт</w:t>
            </w:r>
            <w:r>
              <w:rPr>
                <w:lang w:val="en-US"/>
              </w:rPr>
              <w:t>: www.ulh.volganet.ru</w:t>
            </w:r>
          </w:p>
          <w:p>
            <w:pPr>
              <w:pStyle w:val="ConsPlusNormal"/>
              <w:rPr/>
            </w:pPr>
            <w:r>
              <w:rPr/>
              <w:t>Приемная</w:t>
            </w:r>
          </w:p>
          <w:p>
            <w:pPr>
              <w:pStyle w:val="ConsPlusNormal"/>
              <w:rPr/>
            </w:pPr>
            <w:r>
              <w:rPr/>
              <w:t>Телефон: (8442) 93-00-29</w:t>
            </w:r>
          </w:p>
          <w:p>
            <w:pPr>
              <w:pStyle w:val="ConsPlusNormal"/>
              <w:rPr/>
            </w:pPr>
            <w:r>
              <w:rPr/>
              <w:t>Факс: (8442) 93-12-41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Вологодская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комплекса Вологодской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160000, Вологодская область, г. Вологда, ул. Герцена, д. 27</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dlk.vologda@gov35.ru</w:t>
            </w:r>
          </w:p>
          <w:p>
            <w:pPr>
              <w:pStyle w:val="ConsPlusNormal"/>
              <w:rPr/>
            </w:pPr>
            <w:r>
              <w:rPr/>
              <w:t>Сайт: www.forestvologda.ru</w:t>
            </w:r>
          </w:p>
          <w:p>
            <w:pPr>
              <w:pStyle w:val="ConsPlusNormal"/>
              <w:rPr/>
            </w:pPr>
            <w:r>
              <w:rPr/>
              <w:t>Приемная</w:t>
            </w:r>
          </w:p>
          <w:p>
            <w:pPr>
              <w:pStyle w:val="ConsPlusNormal"/>
              <w:rPr/>
            </w:pPr>
            <w:r>
              <w:rPr/>
              <w:t>Телефон: (8172) 72-03-03</w:t>
            </w:r>
          </w:p>
          <w:p>
            <w:pPr>
              <w:pStyle w:val="ConsPlusNormal"/>
              <w:rPr/>
            </w:pPr>
            <w:r>
              <w:rPr/>
              <w:t>Факс: (8172) 72-87-27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Воронежская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лесного хозяйства Воронежской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394056, Воронежская область, г. Воронеж, ул. Сакко и Ванцетти, д. 58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ulh_vrn@mail.ru</w:t>
            </w:r>
          </w:p>
          <w:p>
            <w:pPr>
              <w:pStyle w:val="ConsPlusNormal"/>
              <w:rPr/>
            </w:pPr>
            <w:r>
              <w:rPr/>
              <w:t>Сайт: www.govvrn.ru</w:t>
            </w:r>
          </w:p>
          <w:p>
            <w:pPr>
              <w:pStyle w:val="ConsPlusNormal"/>
              <w:rPr/>
            </w:pPr>
            <w:r>
              <w:rPr/>
              <w:t>Приемная</w:t>
            </w:r>
          </w:p>
          <w:p>
            <w:pPr>
              <w:pStyle w:val="ConsPlusNormal"/>
              <w:rPr/>
            </w:pPr>
            <w:r>
              <w:rPr/>
              <w:t>Телефон/Факс: (4732) 60-18-29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Еврейская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Правительства Еврейской АО</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679015, Еврейская АО, г. Биробиджан, ул. Советская, д. 111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les@post.eao.ru</w:t>
            </w:r>
          </w:p>
          <w:p>
            <w:pPr>
              <w:pStyle w:val="ConsPlusNormal"/>
              <w:rPr/>
            </w:pPr>
            <w:r>
              <w:rPr/>
              <w:t>Сайт: www.eao.ru</w:t>
            </w:r>
          </w:p>
          <w:p>
            <w:pPr>
              <w:pStyle w:val="ConsPlusNormal"/>
              <w:rPr/>
            </w:pPr>
            <w:r>
              <w:rPr/>
              <w:t>Приемная</w:t>
            </w:r>
          </w:p>
          <w:p>
            <w:pPr>
              <w:pStyle w:val="ConsPlusNormal"/>
              <w:rPr/>
            </w:pPr>
            <w:r>
              <w:rPr/>
              <w:t>Телефон/Факс: (42622) 4-73-26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Забайкальский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Государственная лесная служба Забайкальского края (Гослесслужба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672000 г. Чита, ул. Ленинградская, 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pochta@gosles.e-zab.ru</w:t>
            </w:r>
          </w:p>
          <w:p>
            <w:pPr>
              <w:pStyle w:val="ConsPlusNormal"/>
              <w:rPr/>
            </w:pPr>
            <w:r>
              <w:rPr/>
              <w:t>Сайт: лесслужба.забайкальскийкрай.рф</w:t>
            </w:r>
          </w:p>
          <w:p>
            <w:pPr>
              <w:pStyle w:val="ConsPlusNormal"/>
              <w:rPr/>
            </w:pPr>
            <w:r>
              <w:rPr/>
              <w:t>Приемная</w:t>
            </w:r>
          </w:p>
          <w:p>
            <w:pPr>
              <w:pStyle w:val="ConsPlusNormal"/>
              <w:rPr/>
            </w:pPr>
            <w:r>
              <w:rPr/>
              <w:t>Телефон: (3022) 35-82-31</w:t>
            </w:r>
          </w:p>
          <w:p>
            <w:pPr>
              <w:pStyle w:val="ConsPlusNormal"/>
              <w:rPr/>
            </w:pPr>
            <w:r>
              <w:rPr/>
              <w:t>Факс: (3022) 35-91-23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Ивановская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Ивановской области по лесному хозяйству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153012, Ивановская область, г. Иваново, ул. Суворова, д. 44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mail@ivleshoz.ru</w:t>
            </w:r>
          </w:p>
          <w:p>
            <w:pPr>
              <w:pStyle w:val="ConsPlusNormal"/>
              <w:rPr>
                <w:lang w:val="en-US"/>
              </w:rPr>
            </w:pPr>
            <w:r>
              <w:rPr/>
              <w:t>Сайт</w:t>
            </w:r>
            <w:r>
              <w:rPr>
                <w:lang w:val="en-US"/>
              </w:rPr>
              <w:t>: www.ivanovoobl.ru</w:t>
            </w:r>
          </w:p>
          <w:p>
            <w:pPr>
              <w:pStyle w:val="ConsPlusNormal"/>
              <w:rPr/>
            </w:pPr>
            <w:r>
              <w:rPr/>
              <w:t>Приемная</w:t>
            </w:r>
          </w:p>
          <w:p>
            <w:pPr>
              <w:pStyle w:val="ConsPlusNormal"/>
              <w:rPr/>
            </w:pPr>
            <w:r>
              <w:rPr/>
              <w:t>Телефон: (4932) 32-56-26</w:t>
            </w:r>
          </w:p>
          <w:p>
            <w:pPr>
              <w:pStyle w:val="ConsPlusNormal"/>
              <w:rPr/>
            </w:pPr>
            <w:r>
              <w:rPr/>
              <w:t>Телефон/Факс: (4932) 32-80-81</w:t>
            </w:r>
          </w:p>
        </w:tc>
      </w:tr>
      <w:tr>
        <w:trPr/>
        <w:tc>
          <w:tcPr>
            <w:tcW w:w="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14</w:t>
            </w:r>
          </w:p>
        </w:tc>
        <w:tc>
          <w:tcPr>
            <w:tcW w:w="20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Иркутская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промышленной политики и лесного комплекса Иркутской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664027, Иркутская область, г. Иркутск, ул. Ленина, д. 1а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t.bondarchuk@govirk.ru</w:t>
            </w:r>
          </w:p>
          <w:p>
            <w:pPr>
              <w:pStyle w:val="ConsPlusNormal"/>
              <w:rPr/>
            </w:pPr>
            <w:r>
              <w:rPr/>
              <w:t>Сайт: www.promles.irkobl.ru</w:t>
            </w:r>
          </w:p>
          <w:p>
            <w:pPr>
              <w:pStyle w:val="ConsPlusNormal"/>
              <w:rPr/>
            </w:pPr>
            <w:r>
              <w:rPr/>
              <w:t>Приемная</w:t>
            </w:r>
          </w:p>
          <w:p>
            <w:pPr>
              <w:pStyle w:val="ConsPlusNormal"/>
              <w:rPr/>
            </w:pPr>
            <w:r>
              <w:rPr/>
              <w:t>Телефон/Факс: (3952) 20-06-61</w:t>
            </w:r>
          </w:p>
        </w:tc>
      </w:tr>
      <w:tr>
        <w:trPr/>
        <w:tc>
          <w:tcPr>
            <w:tcW w:w="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0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лесного хозяйства Иркутской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664027, Иркутская область, г. Иркутск, ул. Горького, д. 31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baikal@lesirk.ru</w:t>
            </w:r>
          </w:p>
          <w:p>
            <w:pPr>
              <w:pStyle w:val="ConsPlusNormal"/>
              <w:rPr>
                <w:lang w:val="en-US"/>
              </w:rPr>
            </w:pPr>
            <w:r>
              <w:rPr/>
              <w:t>Сайт</w:t>
            </w:r>
            <w:r>
              <w:rPr>
                <w:lang w:val="en-US"/>
              </w:rPr>
              <w:t>: www.alh.irkobl.ru</w:t>
            </w:r>
          </w:p>
          <w:p>
            <w:pPr>
              <w:pStyle w:val="ConsPlusNormal"/>
              <w:rPr/>
            </w:pPr>
            <w:r>
              <w:rPr/>
              <w:t>Приемная</w:t>
            </w:r>
          </w:p>
          <w:p>
            <w:pPr>
              <w:pStyle w:val="ConsPlusNormal"/>
              <w:rPr/>
            </w:pPr>
            <w:r>
              <w:rPr/>
              <w:t>Телефон: (3952) 33-59-81</w:t>
            </w:r>
          </w:p>
          <w:p>
            <w:pPr>
              <w:pStyle w:val="ConsPlusNormal"/>
              <w:rPr/>
            </w:pPr>
            <w:r>
              <w:rPr/>
              <w:t>Факс: (3952) 24-31-55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Кабардино-Балкарская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Кабардино-Балкарской Республики по лесному хозяйству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360017, Кабардино-Балкарская Республика, г. Нальчик, ул. Балкарская, д. 102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leshozkbr@yandex.ru</w:t>
            </w:r>
          </w:p>
          <w:p>
            <w:pPr>
              <w:pStyle w:val="ConsPlusNormal"/>
              <w:rPr>
                <w:lang w:val="en-US"/>
              </w:rPr>
            </w:pPr>
            <w:r>
              <w:rPr/>
              <w:t>Сайт</w:t>
            </w:r>
            <w:r>
              <w:rPr>
                <w:lang w:val="en-US"/>
              </w:rPr>
              <w:t>: www.pravitelstvokbr.ru</w:t>
            </w:r>
          </w:p>
          <w:p>
            <w:pPr>
              <w:pStyle w:val="ConsPlusNormal"/>
              <w:rPr/>
            </w:pPr>
            <w:r>
              <w:rPr/>
              <w:t>Приемная</w:t>
            </w:r>
          </w:p>
          <w:p>
            <w:pPr>
              <w:pStyle w:val="ConsPlusNormal"/>
              <w:rPr/>
            </w:pPr>
            <w:r>
              <w:rPr/>
              <w:t>Телефон: (8662) 74-05-06</w:t>
            </w:r>
          </w:p>
          <w:p>
            <w:pPr>
              <w:pStyle w:val="ConsPlusNormal"/>
              <w:rPr/>
            </w:pPr>
            <w:r>
              <w:rPr/>
              <w:t>Факс: (8662) 74-23-24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Калининградская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по охране, воспроизводству и использованию объектов животного мира и лесов Калининградской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236000, Калининградская область, г. Калининград, Советский пр-т, д. 13/15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kaliningradles@gov39.ru</w:t>
            </w:r>
          </w:p>
          <w:p>
            <w:pPr>
              <w:pStyle w:val="ConsPlusNormal"/>
              <w:rPr>
                <w:lang w:val="en-US"/>
              </w:rPr>
            </w:pPr>
            <w:r>
              <w:rPr/>
              <w:t>Сайт</w:t>
            </w:r>
            <w:r>
              <w:rPr>
                <w:lang w:val="en-US"/>
              </w:rPr>
              <w:t>: www.alh39.ru</w:t>
            </w:r>
          </w:p>
          <w:p>
            <w:pPr>
              <w:pStyle w:val="ConsPlusNormal"/>
              <w:rPr/>
            </w:pPr>
            <w:r>
              <w:rPr/>
              <w:t>Приемная</w:t>
            </w:r>
          </w:p>
          <w:p>
            <w:pPr>
              <w:pStyle w:val="ConsPlusNormal"/>
              <w:rPr/>
            </w:pPr>
            <w:r>
              <w:rPr/>
              <w:t>Телефон: (4012) 57-04-03</w:t>
            </w:r>
          </w:p>
          <w:p>
            <w:pPr>
              <w:pStyle w:val="ConsPlusNormal"/>
              <w:rPr/>
            </w:pPr>
            <w:r>
              <w:rPr/>
              <w:t>Факс: (4012) 57-04-04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Калужская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Калужской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248001, Калужская область, г. Калуга, ул. Плеханова, д. 45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minles_ko@adm.kaluga.ru</w:t>
            </w:r>
          </w:p>
          <w:p>
            <w:pPr>
              <w:pStyle w:val="ConsPlusNormal"/>
              <w:rPr/>
            </w:pPr>
            <w:r>
              <w:rPr/>
              <w:t>Сайт: www.admoblkaluga.ru</w:t>
            </w:r>
          </w:p>
          <w:p>
            <w:pPr>
              <w:pStyle w:val="ConsPlusNormal"/>
              <w:rPr/>
            </w:pPr>
            <w:r>
              <w:rPr/>
              <w:t>Приемная</w:t>
            </w:r>
          </w:p>
          <w:p>
            <w:pPr>
              <w:pStyle w:val="ConsPlusNormal"/>
              <w:rPr/>
            </w:pPr>
            <w:r>
              <w:rPr/>
              <w:t>Телефон: (4842) 72-25-75</w:t>
            </w:r>
          </w:p>
          <w:p>
            <w:pPr>
              <w:pStyle w:val="ConsPlusNormal"/>
              <w:rPr/>
            </w:pPr>
            <w:r>
              <w:rPr/>
              <w:t>Телефон/Факс: (4842) 72-14-43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Камчатский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лесного хозяйства и охраны животного мира Камчатского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683006, г. Петропавловск-Камчатский, ул. Чубарова, д. 18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green@mail.kamchatka.ru</w:t>
            </w:r>
          </w:p>
          <w:p>
            <w:pPr>
              <w:pStyle w:val="ConsPlusNormal"/>
              <w:rPr/>
            </w:pPr>
            <w:r>
              <w:rPr/>
              <w:t>Сайт: www.kamchatka.gov.ru</w:t>
            </w:r>
          </w:p>
          <w:p>
            <w:pPr>
              <w:pStyle w:val="ConsPlusNormal"/>
              <w:rPr/>
            </w:pPr>
            <w:r>
              <w:rPr/>
              <w:t>Приемная</w:t>
            </w:r>
          </w:p>
          <w:p>
            <w:pPr>
              <w:pStyle w:val="ConsPlusNormal"/>
              <w:rPr/>
            </w:pPr>
            <w:r>
              <w:rPr/>
              <w:t>Телефон: (4152) 25-83-74</w:t>
            </w:r>
          </w:p>
          <w:p>
            <w:pPr>
              <w:pStyle w:val="ConsPlusNormal"/>
              <w:rPr/>
            </w:pPr>
            <w:r>
              <w:rPr/>
              <w:t>Телефон/Факс: (4152) 25-83-70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19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Кемеровская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комплекса Кемеровской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650036, г. Кемерово, ул. Мирная, д. 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Сайт: www.kemles.ru</w:t>
            </w:r>
          </w:p>
          <w:p>
            <w:pPr>
              <w:pStyle w:val="ConsPlusNormal"/>
              <w:rPr/>
            </w:pPr>
            <w:r>
              <w:rPr/>
              <w:t>E-mail: dlk@kemles.ru</w:t>
            </w:r>
          </w:p>
          <w:p>
            <w:pPr>
              <w:pStyle w:val="ConsPlusNormal"/>
              <w:rPr/>
            </w:pPr>
            <w:r>
              <w:rPr/>
              <w:t>Приемная</w:t>
            </w:r>
          </w:p>
          <w:p>
            <w:pPr>
              <w:pStyle w:val="ConsPlusNormal"/>
              <w:rPr/>
            </w:pPr>
            <w:r>
              <w:rPr/>
              <w:t>Телефон: (3842) 31-21-37</w:t>
            </w:r>
          </w:p>
          <w:p>
            <w:pPr>
              <w:pStyle w:val="ConsPlusNormal"/>
              <w:rPr/>
            </w:pPr>
            <w:r>
              <w:rPr/>
              <w:t>Факс: (3842) 31-22-94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Кировская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Кировской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610020, Кировская область, г. Киров, ул. Пятницкая, д. 32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alh@alh.kirov.ru</w:t>
            </w:r>
          </w:p>
          <w:p>
            <w:pPr>
              <w:pStyle w:val="ConsPlusNormal"/>
              <w:rPr/>
            </w:pPr>
            <w:r>
              <w:rPr/>
              <w:t>Сайт: www.kirovreg.ru</w:t>
            </w:r>
          </w:p>
          <w:p>
            <w:pPr>
              <w:pStyle w:val="ConsPlusNormal"/>
              <w:rPr/>
            </w:pPr>
            <w:r>
              <w:rPr/>
              <w:t>Приемная</w:t>
            </w:r>
          </w:p>
          <w:p>
            <w:pPr>
              <w:pStyle w:val="ConsPlusNormal"/>
              <w:rPr/>
            </w:pPr>
            <w:r>
              <w:rPr/>
              <w:t>Телефон/Факс: (8332) 64-34-73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Костромская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Костромской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156013, Костромская область, г. Кострома, проспект Мира, д. 128-а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dlh44@adm.ru</w:t>
            </w:r>
          </w:p>
          <w:p>
            <w:pPr>
              <w:pStyle w:val="ConsPlusNormal"/>
              <w:rPr>
                <w:lang w:val="en-US"/>
              </w:rPr>
            </w:pPr>
            <w:r>
              <w:rPr/>
              <w:t>Сайт</w:t>
            </w:r>
            <w:r>
              <w:rPr>
                <w:lang w:val="en-US"/>
              </w:rPr>
              <w:t>: www.dlh44.ru</w:t>
            </w:r>
          </w:p>
          <w:p>
            <w:pPr>
              <w:pStyle w:val="ConsPlusNormal"/>
              <w:rPr/>
            </w:pPr>
            <w:r>
              <w:rPr/>
              <w:t>Приемная</w:t>
            </w:r>
          </w:p>
          <w:p>
            <w:pPr>
              <w:pStyle w:val="ConsPlusNormal"/>
              <w:rPr/>
            </w:pPr>
            <w:r>
              <w:rPr/>
              <w:t>Телефон: (4942) 45-78-25</w:t>
            </w:r>
          </w:p>
          <w:p>
            <w:pPr>
              <w:pStyle w:val="ConsPlusNormal"/>
              <w:rPr/>
            </w:pPr>
            <w:r>
              <w:rPr/>
              <w:t>Факс: (4942) 45-78-32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Краснодарский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Краснодарского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350020, Краснодарский край, г. Краснодар, ул. Красная, д. 180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dlh@krasnodar.ru, dprgek@krasnodar.ru</w:t>
            </w:r>
          </w:p>
          <w:p>
            <w:pPr>
              <w:pStyle w:val="ConsPlusNormal"/>
              <w:rPr/>
            </w:pPr>
            <w:r>
              <w:rPr/>
              <w:t>Сайт: www.dprgek.ru</w:t>
            </w:r>
          </w:p>
          <w:p>
            <w:pPr>
              <w:pStyle w:val="ConsPlusNormal"/>
              <w:rPr/>
            </w:pPr>
            <w:r>
              <w:rPr/>
              <w:t>Приемная</w:t>
            </w:r>
          </w:p>
          <w:p>
            <w:pPr>
              <w:pStyle w:val="ConsPlusNormal"/>
              <w:rPr/>
            </w:pPr>
            <w:r>
              <w:rPr/>
              <w:t>Телефон: (861) 214-51-84</w:t>
            </w:r>
          </w:p>
          <w:p>
            <w:pPr>
              <w:pStyle w:val="ConsPlusNormal"/>
              <w:rPr/>
            </w:pPr>
            <w:r>
              <w:rPr/>
              <w:t>Факс: (861) 268-67-05</w:t>
            </w:r>
          </w:p>
        </w:tc>
      </w:tr>
      <w:tr>
        <w:trPr/>
        <w:tc>
          <w:tcPr>
            <w:tcW w:w="509"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23</w:t>
            </w:r>
          </w:p>
        </w:tc>
        <w:tc>
          <w:tcPr>
            <w:tcW w:w="2014"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Красноярский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лесного комплекса Красноярского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660009, Красноярский край, г. Красноярск, ул. Мира, д. 110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mpr@mpr.krskstate.ru</w:t>
            </w:r>
          </w:p>
          <w:p>
            <w:pPr>
              <w:pStyle w:val="ConsPlusNormal"/>
              <w:rPr/>
            </w:pPr>
            <w:r>
              <w:rPr/>
              <w:t>Сайт: www.krskstate.ru</w:t>
            </w:r>
          </w:p>
          <w:p>
            <w:pPr>
              <w:pStyle w:val="ConsPlusNormal"/>
              <w:rPr/>
            </w:pPr>
            <w:r>
              <w:rPr/>
              <w:t>Приемная</w:t>
            </w:r>
          </w:p>
          <w:p>
            <w:pPr>
              <w:pStyle w:val="ConsPlusNormal"/>
              <w:rPr/>
            </w:pPr>
            <w:r>
              <w:rPr/>
              <w:t>Телефон: (3912) 49-31-00</w:t>
            </w:r>
          </w:p>
          <w:p>
            <w:pPr>
              <w:pStyle w:val="ConsPlusNormal"/>
              <w:rPr/>
            </w:pPr>
            <w:r>
              <w:rPr/>
              <w:t>Факс: (3912) 49-38-53</w:t>
            </w:r>
          </w:p>
        </w:tc>
      </w:tr>
      <w:tr>
        <w:trPr/>
        <w:tc>
          <w:tcPr>
            <w:tcW w:w="5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01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Агентство лесной отрасли Красноярского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660036, г. Красноярск, Академгородок, д. 50А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ruk@kyrles.academ.ru</w:t>
            </w:r>
          </w:p>
          <w:p>
            <w:pPr>
              <w:pStyle w:val="ConsPlusNormal"/>
              <w:rPr/>
            </w:pPr>
            <w:r>
              <w:rPr/>
              <w:t>Приемная</w:t>
            </w:r>
          </w:p>
          <w:p>
            <w:pPr>
              <w:pStyle w:val="ConsPlusNormal"/>
              <w:rPr/>
            </w:pPr>
            <w:r>
              <w:rPr/>
              <w:t>Телефон: (3912) 90-74-10</w:t>
            </w:r>
          </w:p>
          <w:p>
            <w:pPr>
              <w:pStyle w:val="ConsPlusNormal"/>
              <w:rPr/>
            </w:pPr>
            <w:r>
              <w:rPr/>
              <w:t>Факс: (3912) 90-74-25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Курганская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природных ресурсов и охраны окружающей среды Курганской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640021, Курганская область, г. Курган, ул. Володарского, д. 65а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prirodresurs@kurganobl.ru</w:t>
            </w:r>
          </w:p>
          <w:p>
            <w:pPr>
              <w:pStyle w:val="ConsPlusNormal"/>
              <w:rPr>
                <w:lang w:val="en-US"/>
              </w:rPr>
            </w:pPr>
            <w:r>
              <w:rPr/>
              <w:t>Сайт</w:t>
            </w:r>
            <w:r>
              <w:rPr>
                <w:lang w:val="en-US"/>
              </w:rPr>
              <w:t>: www.priroda.kurganobl.ru</w:t>
            </w:r>
          </w:p>
          <w:p>
            <w:pPr>
              <w:pStyle w:val="ConsPlusNormal"/>
              <w:rPr/>
            </w:pPr>
            <w:r>
              <w:rPr/>
              <w:t>Приемная</w:t>
            </w:r>
          </w:p>
          <w:p>
            <w:pPr>
              <w:pStyle w:val="ConsPlusNormal"/>
              <w:rPr/>
            </w:pPr>
            <w:r>
              <w:rPr/>
              <w:t>Телефон: (3522) 43-19-00</w:t>
            </w:r>
          </w:p>
          <w:p>
            <w:pPr>
              <w:pStyle w:val="ConsPlusNormal"/>
              <w:rPr/>
            </w:pPr>
            <w:r>
              <w:rPr/>
              <w:t>Факс: (3522) 42-65-17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Курская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Курской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305021, Курская область, г. Курск, ул. Школьная, д. 50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kurskles@rkursk.ru</w:t>
            </w:r>
          </w:p>
          <w:p>
            <w:pPr>
              <w:pStyle w:val="ConsPlusNormal"/>
              <w:rPr>
                <w:lang w:val="en-US"/>
              </w:rPr>
            </w:pPr>
            <w:r>
              <w:rPr/>
              <w:t>Сайт</w:t>
            </w:r>
            <w:r>
              <w:rPr>
                <w:lang w:val="en-US"/>
              </w:rPr>
              <w:t>: www.rkursk.ru</w:t>
            </w:r>
          </w:p>
          <w:p>
            <w:pPr>
              <w:pStyle w:val="ConsPlusNormal"/>
              <w:rPr/>
            </w:pPr>
            <w:r>
              <w:rPr/>
              <w:t>Приемная</w:t>
            </w:r>
          </w:p>
          <w:p>
            <w:pPr>
              <w:pStyle w:val="ConsPlusNormal"/>
              <w:rPr/>
            </w:pPr>
            <w:r>
              <w:rPr/>
              <w:t>Телефон/Факс: (4712) 53-23-05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Ленинградская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по природным ресурсам Ленинградской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197342, г. Санкт-Петербург, ул. Торжковская, д. 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lpc@lenreg.ru</w:t>
            </w:r>
          </w:p>
          <w:p>
            <w:pPr>
              <w:pStyle w:val="ConsPlusNormal"/>
              <w:rPr>
                <w:lang w:val="en-US"/>
              </w:rPr>
            </w:pPr>
            <w:r>
              <w:rPr/>
              <w:t>Сайт</w:t>
            </w:r>
            <w:r>
              <w:rPr>
                <w:lang w:val="en-US"/>
              </w:rPr>
              <w:t>: www.lenobl.ru/economics/ecology</w:t>
            </w:r>
          </w:p>
          <w:p>
            <w:pPr>
              <w:pStyle w:val="ConsPlusNormal"/>
              <w:rPr/>
            </w:pPr>
            <w:r>
              <w:rPr/>
              <w:t>Приемная</w:t>
            </w:r>
          </w:p>
          <w:p>
            <w:pPr>
              <w:pStyle w:val="ConsPlusNormal"/>
              <w:rPr/>
            </w:pPr>
            <w:r>
              <w:rPr/>
              <w:t>Телефон: (812) 496-56-36</w:t>
            </w:r>
          </w:p>
          <w:p>
            <w:pPr>
              <w:pStyle w:val="ConsPlusNormal"/>
              <w:rPr/>
            </w:pPr>
            <w:r>
              <w:rPr/>
              <w:t>Факс: (812) 496-22-26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Липецкая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лесного хозяйства Липецкой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398005, Липецкая область, г. Липецк, ул. Адмирала Макарова, д. 1г</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liples@mail.ru</w:t>
            </w:r>
          </w:p>
          <w:p>
            <w:pPr>
              <w:pStyle w:val="ConsPlusNormal"/>
              <w:rPr>
                <w:lang w:val="en-US"/>
              </w:rPr>
            </w:pPr>
            <w:r>
              <w:rPr/>
              <w:t>Сайт</w:t>
            </w:r>
            <w:r>
              <w:rPr>
                <w:lang w:val="en-US"/>
              </w:rPr>
              <w:t>: www.leslipetsk.ru</w:t>
            </w:r>
          </w:p>
          <w:p>
            <w:pPr>
              <w:pStyle w:val="ConsPlusNormal"/>
              <w:rPr/>
            </w:pPr>
            <w:r>
              <w:rPr/>
              <w:t>Приемная</w:t>
            </w:r>
          </w:p>
          <w:p>
            <w:pPr>
              <w:pStyle w:val="ConsPlusNormal"/>
              <w:rPr/>
            </w:pPr>
            <w:r>
              <w:rPr/>
              <w:t>Телефон: (4742) 43-30-61</w:t>
            </w:r>
          </w:p>
          <w:p>
            <w:pPr>
              <w:pStyle w:val="ConsPlusNormal"/>
              <w:rPr/>
            </w:pPr>
            <w:r>
              <w:rPr/>
              <w:t>Факс: (4742) 43-15-44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Магаданская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контроля и надзора за состоянием лесов Администрации Магаданской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685000, г. Магадан, ул. Набережная р. Магаданки, д. 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larix@maglan.ru</w:t>
            </w:r>
          </w:p>
          <w:p>
            <w:pPr>
              <w:pStyle w:val="ConsPlusNormal"/>
              <w:rPr>
                <w:lang w:val="en-US"/>
              </w:rPr>
            </w:pPr>
            <w:r>
              <w:rPr/>
              <w:t>Сайт</w:t>
            </w:r>
            <w:r>
              <w:rPr>
                <w:lang w:val="en-US"/>
              </w:rPr>
              <w:t>: www.magadanles.org</w:t>
            </w:r>
          </w:p>
          <w:p>
            <w:pPr>
              <w:pStyle w:val="ConsPlusNormal"/>
              <w:rPr/>
            </w:pPr>
            <w:r>
              <w:rPr/>
              <w:t>Приемная</w:t>
            </w:r>
          </w:p>
          <w:p>
            <w:pPr>
              <w:pStyle w:val="ConsPlusNormal"/>
              <w:rPr/>
            </w:pPr>
            <w:r>
              <w:rPr/>
              <w:t>Телефон/Факс: (4132) 62-71-10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29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Московская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Московской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143441, Московская область, г. Красногорск, бульвар Строителей, д. 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mosoblkomles@mail.ru, klh@mosreg.ru</w:t>
            </w:r>
          </w:p>
          <w:p>
            <w:pPr>
              <w:pStyle w:val="ConsPlusNormal"/>
              <w:rPr/>
            </w:pPr>
            <w:r>
              <w:rPr/>
              <w:t>Сайт: www.klh.mosreg.ru</w:t>
            </w:r>
          </w:p>
          <w:p>
            <w:pPr>
              <w:pStyle w:val="ConsPlusNormal"/>
              <w:rPr/>
            </w:pPr>
            <w:r>
              <w:rPr/>
              <w:t>Приемная</w:t>
            </w:r>
          </w:p>
          <w:p>
            <w:pPr>
              <w:pStyle w:val="ConsPlusNormal"/>
              <w:rPr/>
            </w:pPr>
            <w:r>
              <w:rPr/>
              <w:t>Телефон: (499) 429-05-18</w:t>
            </w:r>
          </w:p>
          <w:p>
            <w:pPr>
              <w:pStyle w:val="ConsPlusNormal"/>
              <w:rPr/>
            </w:pPr>
            <w:r>
              <w:rPr/>
              <w:t>Факс: (499) 429-05-24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Мурманская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по лесному хозяйству Мурманской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183038, г. Мурманск, ул. С. Перовской, д. 25/26</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forest@com.mels.ru</w:t>
            </w:r>
          </w:p>
          <w:p>
            <w:pPr>
              <w:pStyle w:val="ConsPlusNormal"/>
              <w:rPr/>
            </w:pPr>
            <w:r>
              <w:rPr/>
              <w:t>Сайт: www.les.gov-murman.ru</w:t>
            </w:r>
          </w:p>
          <w:p>
            <w:pPr>
              <w:pStyle w:val="ConsPlusNormal"/>
              <w:rPr/>
            </w:pPr>
            <w:r>
              <w:rPr/>
              <w:t>Приемная</w:t>
            </w:r>
          </w:p>
          <w:p>
            <w:pPr>
              <w:pStyle w:val="ConsPlusNormal"/>
              <w:rPr/>
            </w:pPr>
            <w:r>
              <w:rPr/>
              <w:t>Телефон: (8152) 45-70-59, 45-72-00 Факс: (8152) 45-13-92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Ненецкий автономный округ</w:t>
            </w:r>
          </w:p>
        </w:tc>
        <w:tc>
          <w:tcPr>
            <w:tcW w:w="81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Исполнение полномочий в области лесных отношений в Ненецком АО передано Архангельской области</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Нижегородская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Нижегородской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603134, Нижегородская область, г. Н. Новгород, ул. Костина, д. 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official@les.kreml.nnov.ru</w:t>
            </w:r>
          </w:p>
          <w:p>
            <w:pPr>
              <w:pStyle w:val="ConsPlusNormal"/>
              <w:rPr/>
            </w:pPr>
            <w:r>
              <w:rPr/>
              <w:t>Сайт: www.deples.government-nnov.ru</w:t>
            </w:r>
          </w:p>
          <w:p>
            <w:pPr>
              <w:pStyle w:val="ConsPlusNormal"/>
              <w:rPr/>
            </w:pPr>
            <w:r>
              <w:rPr/>
              <w:t>Приемная</w:t>
            </w:r>
          </w:p>
          <w:p>
            <w:pPr>
              <w:pStyle w:val="ConsPlusNormal"/>
              <w:rPr/>
            </w:pPr>
            <w:r>
              <w:rPr/>
              <w:t>Телефон: (831) 433-69-85</w:t>
            </w:r>
          </w:p>
          <w:p>
            <w:pPr>
              <w:pStyle w:val="ConsPlusNormal"/>
              <w:rPr/>
            </w:pPr>
            <w:r>
              <w:rPr/>
              <w:t>Факс: (831) 437-08-14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Новгородская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и лесной промышленности Новгородской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173002, Новгородская область, г. Великий Новгород, Воскресенский бульвар, д. 13а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ifo@leskom.nov.ru</w:t>
            </w:r>
          </w:p>
          <w:p>
            <w:pPr>
              <w:pStyle w:val="ConsPlusNormal"/>
              <w:rPr/>
            </w:pPr>
            <w:r>
              <w:rPr/>
              <w:t>Сайт: www.leskom.nov.ru</w:t>
            </w:r>
          </w:p>
          <w:p>
            <w:pPr>
              <w:pStyle w:val="ConsPlusNormal"/>
              <w:rPr/>
            </w:pPr>
            <w:r>
              <w:rPr/>
              <w:t>Приемная</w:t>
            </w:r>
          </w:p>
          <w:p>
            <w:pPr>
              <w:pStyle w:val="ConsPlusNormal"/>
              <w:rPr/>
            </w:pPr>
            <w:r>
              <w:rPr/>
              <w:t>Телефон: (8162) 77-04-52</w:t>
            </w:r>
          </w:p>
          <w:p>
            <w:pPr>
              <w:pStyle w:val="ConsPlusNormal"/>
              <w:rPr/>
            </w:pPr>
            <w:r>
              <w:rPr/>
              <w:t>Факс: (8162) 77-51-69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Новосибирская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Новосибирской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630011, г. Новосибирск, Красный проспект, д. 18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dlh@nso.ru</w:t>
            </w:r>
          </w:p>
          <w:p>
            <w:pPr>
              <w:pStyle w:val="ConsPlusNormal"/>
              <w:rPr>
                <w:lang w:val="en-US"/>
              </w:rPr>
            </w:pPr>
            <w:r>
              <w:rPr/>
              <w:t>Сайт</w:t>
            </w:r>
            <w:r>
              <w:rPr>
                <w:lang w:val="en-US"/>
              </w:rPr>
              <w:t>: www.dlh.nso.ru</w:t>
            </w:r>
          </w:p>
          <w:p>
            <w:pPr>
              <w:pStyle w:val="ConsPlusNormal"/>
              <w:rPr/>
            </w:pPr>
            <w:r>
              <w:rPr/>
              <w:t>Приемная</w:t>
            </w:r>
          </w:p>
          <w:p>
            <w:pPr>
              <w:pStyle w:val="ConsPlusNormal"/>
              <w:rPr/>
            </w:pPr>
            <w:r>
              <w:rPr/>
              <w:t>Телефон: (383) 222-54-48</w:t>
            </w:r>
          </w:p>
          <w:p>
            <w:pPr>
              <w:pStyle w:val="ConsPlusNormal"/>
              <w:rPr/>
            </w:pPr>
            <w:r>
              <w:rPr/>
              <w:t>Факс: (383) 203-46-14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Омская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Главное управление лесного хозяйства Омской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644010, г. Омск, ул. Маяковского, д. 81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post@gulh.omskportal.ru</w:t>
            </w:r>
          </w:p>
          <w:p>
            <w:pPr>
              <w:pStyle w:val="ConsPlusNormal"/>
              <w:rPr/>
            </w:pPr>
            <w:r>
              <w:rPr/>
              <w:t>Сайт: www.gulh.omskportal.ru</w:t>
            </w:r>
          </w:p>
          <w:p>
            <w:pPr>
              <w:pStyle w:val="ConsPlusNormal"/>
              <w:rPr/>
            </w:pPr>
            <w:r>
              <w:rPr/>
              <w:t>Приемная</w:t>
            </w:r>
          </w:p>
          <w:p>
            <w:pPr>
              <w:pStyle w:val="ConsPlusNormal"/>
              <w:rPr/>
            </w:pPr>
            <w:r>
              <w:rPr/>
              <w:t>Телефон/Факс: (3812) 36-24-68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Оренбургская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и охотничьего хозяйства Оренбургской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460040, г. Оренбург, ул. 20-я линия, д. 24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les@esoo.ru</w:t>
            </w:r>
          </w:p>
          <w:p>
            <w:pPr>
              <w:pStyle w:val="ConsPlusNormal"/>
              <w:rPr>
                <w:lang w:val="en-US"/>
              </w:rPr>
            </w:pPr>
            <w:r>
              <w:rPr/>
              <w:t>Сайт</w:t>
            </w:r>
            <w:r>
              <w:rPr>
                <w:lang w:val="en-US"/>
              </w:rPr>
              <w:t>: www.dep-les.ru</w:t>
            </w:r>
          </w:p>
          <w:p>
            <w:pPr>
              <w:pStyle w:val="ConsPlusNormal"/>
              <w:rPr/>
            </w:pPr>
            <w:r>
              <w:rPr/>
              <w:t>Приемная</w:t>
            </w:r>
          </w:p>
          <w:p>
            <w:pPr>
              <w:pStyle w:val="ConsPlusNormal"/>
              <w:rPr/>
            </w:pPr>
            <w:r>
              <w:rPr/>
              <w:t>Телефон: (3532) 67-10-00</w:t>
            </w:r>
          </w:p>
          <w:p>
            <w:pPr>
              <w:pStyle w:val="ConsPlusNormal"/>
              <w:rPr/>
            </w:pPr>
            <w:r>
              <w:rPr/>
              <w:t>Факс: (3532) 70-81-62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Орловская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Орловской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302001, Орловская область, г. Орел, ул. Комсомольская, д. 33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uprles@gir-orel.ru</w:t>
            </w:r>
          </w:p>
          <w:p>
            <w:pPr>
              <w:pStyle w:val="ConsPlusNormal"/>
              <w:rPr/>
            </w:pPr>
            <w:r>
              <w:rPr/>
              <w:t>Сайт: www.orel-region.ru</w:t>
            </w:r>
          </w:p>
          <w:p>
            <w:pPr>
              <w:pStyle w:val="ConsPlusNormal"/>
              <w:rPr/>
            </w:pPr>
            <w:r>
              <w:rPr/>
              <w:t>Приемная: телефон/Факс: (4862) 77-77-28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Пензенская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охотничьего хозяйства и природопользования Пензенской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440014, г. Пенза, Лодочный проезд, д. 10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minlhpr@yandex.ru</w:t>
            </w:r>
          </w:p>
          <w:p>
            <w:pPr>
              <w:pStyle w:val="ConsPlusNormal"/>
              <w:rPr>
                <w:lang w:val="en-US"/>
              </w:rPr>
            </w:pPr>
            <w:r>
              <w:rPr/>
              <w:t>Сайт</w:t>
            </w:r>
            <w:r>
              <w:rPr>
                <w:lang w:val="en-US"/>
              </w:rPr>
              <w:t>: www.minleshoz.pnzreg.ru</w:t>
            </w:r>
          </w:p>
          <w:p>
            <w:pPr>
              <w:pStyle w:val="ConsPlusNormal"/>
              <w:rPr/>
            </w:pPr>
            <w:r>
              <w:rPr/>
              <w:t>Приемная</w:t>
            </w:r>
          </w:p>
          <w:p>
            <w:pPr>
              <w:pStyle w:val="ConsPlusNormal"/>
              <w:rPr/>
            </w:pPr>
            <w:r>
              <w:rPr/>
              <w:t>Телефон: (8412) 62-84-47</w:t>
            </w:r>
          </w:p>
          <w:p>
            <w:pPr>
              <w:pStyle w:val="ConsPlusNormal"/>
              <w:rPr/>
            </w:pPr>
            <w:r>
              <w:rPr/>
              <w:t>Факс: (8412) 62-81-46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39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Пермский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лесного хозяйства и экологии Пермского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614006, Пермский край, г. Пермь, ул. Ленина, д. 51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min2@priroda.permkrai.ru, krailes@les.permkrai.ru</w:t>
            </w:r>
          </w:p>
          <w:p>
            <w:pPr>
              <w:pStyle w:val="ConsPlusNormal"/>
              <w:rPr/>
            </w:pPr>
            <w:r>
              <w:rPr/>
              <w:t>Сайт: www.priroda.permkrai.ru</w:t>
            </w:r>
          </w:p>
          <w:p>
            <w:pPr>
              <w:pStyle w:val="ConsPlusNormal"/>
              <w:rPr/>
            </w:pPr>
            <w:r>
              <w:rPr/>
              <w:t>Приемная</w:t>
            </w:r>
          </w:p>
          <w:p>
            <w:pPr>
              <w:pStyle w:val="ConsPlusNormal"/>
              <w:rPr/>
            </w:pPr>
            <w:r>
              <w:rPr/>
              <w:t>Телефон: (342) 235-11-97</w:t>
            </w:r>
          </w:p>
          <w:p>
            <w:pPr>
              <w:pStyle w:val="ConsPlusNormal"/>
              <w:rPr/>
            </w:pPr>
            <w:r>
              <w:rPr/>
              <w:t>Факс: (342) 235-13-06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Приморский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Приморского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690024, Приморский край, г. Владивосток, ул. Белинского, д. 3-а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ulhpk@primorsky.ru</w:t>
            </w:r>
          </w:p>
          <w:p>
            <w:pPr>
              <w:pStyle w:val="ConsPlusNormal"/>
              <w:rPr>
                <w:lang w:val="en-US"/>
              </w:rPr>
            </w:pPr>
            <w:r>
              <w:rPr/>
              <w:t>Сайт</w:t>
            </w:r>
            <w:r>
              <w:rPr>
                <w:lang w:val="en-US"/>
              </w:rPr>
              <w:t>: www.primorsky.ru</w:t>
            </w:r>
          </w:p>
          <w:p>
            <w:pPr>
              <w:pStyle w:val="ConsPlusNormal"/>
              <w:rPr/>
            </w:pPr>
            <w:r>
              <w:rPr/>
              <w:t>Приемная</w:t>
            </w:r>
          </w:p>
          <w:p>
            <w:pPr>
              <w:pStyle w:val="ConsPlusNormal"/>
              <w:rPr/>
            </w:pPr>
            <w:r>
              <w:rPr/>
              <w:t>Телефон: (4232) 38-86-88</w:t>
            </w:r>
          </w:p>
          <w:p>
            <w:pPr>
              <w:pStyle w:val="ConsPlusNormal"/>
              <w:rPr/>
            </w:pPr>
            <w:r>
              <w:rPr/>
              <w:t>Факс: (4232) 38-80-73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Псковская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Псковской области по природопользованию и охране окружающей среды</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180001, Псковская область, г. Псков, ул. Некрасова, д. 23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lic-k1@obladmin.pskov.ru</w:t>
            </w:r>
          </w:p>
          <w:p>
            <w:pPr>
              <w:pStyle w:val="ConsPlusNormal"/>
              <w:rPr/>
            </w:pPr>
            <w:r>
              <w:rPr/>
              <w:t>Сайт: www.priroda.pskov.ru</w:t>
            </w:r>
          </w:p>
          <w:p>
            <w:pPr>
              <w:pStyle w:val="ConsPlusNormal"/>
              <w:rPr/>
            </w:pPr>
            <w:r>
              <w:rPr/>
              <w:t>Приемная</w:t>
            </w:r>
          </w:p>
          <w:p>
            <w:pPr>
              <w:pStyle w:val="ConsPlusNormal"/>
              <w:rPr/>
            </w:pPr>
            <w:r>
              <w:rPr/>
              <w:t>Телефон: (8112) 68-65-20</w:t>
            </w:r>
          </w:p>
          <w:p>
            <w:pPr>
              <w:pStyle w:val="ConsPlusNormal"/>
              <w:rPr/>
            </w:pPr>
            <w:r>
              <w:rPr/>
              <w:t>Факс: (8112) 68-65-67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Адыгея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Республики Адыгея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385000, Республика Адыгея, г. Майкоп, ул. Краснооктябрьская, д. 55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alh01@mail.ru</w:t>
            </w:r>
          </w:p>
          <w:p>
            <w:pPr>
              <w:pStyle w:val="ConsPlusNormal"/>
              <w:rPr>
                <w:lang w:val="en-US"/>
              </w:rPr>
            </w:pPr>
            <w:r>
              <w:rPr/>
              <w:t>Сайт</w:t>
            </w:r>
            <w:r>
              <w:rPr>
                <w:lang w:val="en-US"/>
              </w:rPr>
              <w:t>: www.adygheys.ru</w:t>
            </w:r>
          </w:p>
          <w:p>
            <w:pPr>
              <w:pStyle w:val="ConsPlusNormal"/>
              <w:rPr/>
            </w:pPr>
            <w:r>
              <w:rPr/>
              <w:t>Приемная</w:t>
            </w:r>
          </w:p>
          <w:p>
            <w:pPr>
              <w:pStyle w:val="ConsPlusNormal"/>
              <w:rPr/>
            </w:pPr>
            <w:r>
              <w:rPr/>
              <w:t>Телефон/Факс: (8772) 52-49-30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Алтай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Алтай</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649000, Республика Алтай, г. Горно-Алтайск, ул. Ленина, д. 12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forest04@mail.ru</w:t>
            </w:r>
          </w:p>
          <w:p>
            <w:pPr>
              <w:pStyle w:val="ConsPlusNormal"/>
              <w:rPr>
                <w:lang w:val="en-US"/>
              </w:rPr>
            </w:pPr>
            <w:r>
              <w:rPr/>
              <w:t>Сайт</w:t>
            </w:r>
            <w:r>
              <w:rPr>
                <w:lang w:val="en-US"/>
              </w:rPr>
              <w:t>: www.mlh-ra.ru</w:t>
            </w:r>
          </w:p>
          <w:p>
            <w:pPr>
              <w:pStyle w:val="ConsPlusNormal"/>
              <w:rPr/>
            </w:pPr>
            <w:r>
              <w:rPr/>
              <w:t>Приемная</w:t>
            </w:r>
          </w:p>
          <w:p>
            <w:pPr>
              <w:pStyle w:val="ConsPlusNormal"/>
              <w:rPr/>
            </w:pPr>
            <w:r>
              <w:rPr/>
              <w:t>Телефон/Факс: (388-22) 6-72-91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Башкортостан</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Башкортостан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450006, Республика Башкортостан, г. Уфа, ул. Ленина, д. 86</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02@mlhrb.ru</w:t>
            </w:r>
          </w:p>
          <w:p>
            <w:pPr>
              <w:pStyle w:val="ConsPlusNormal"/>
              <w:rPr>
                <w:lang w:val="en-US"/>
              </w:rPr>
            </w:pPr>
            <w:r>
              <w:rPr/>
              <w:t>Сайт</w:t>
            </w:r>
            <w:r>
              <w:rPr>
                <w:lang w:val="en-US"/>
              </w:rPr>
              <w:t>: www.mlhrb.ru</w:t>
            </w:r>
          </w:p>
          <w:p>
            <w:pPr>
              <w:pStyle w:val="ConsPlusNormal"/>
              <w:rPr/>
            </w:pPr>
            <w:r>
              <w:rPr/>
              <w:t>Приемная</w:t>
            </w:r>
          </w:p>
          <w:p>
            <w:pPr>
              <w:pStyle w:val="ConsPlusNormal"/>
              <w:rPr/>
            </w:pPr>
            <w:r>
              <w:rPr/>
              <w:t>Телефон: (347) 262-42-22</w:t>
            </w:r>
          </w:p>
          <w:p>
            <w:pPr>
              <w:pStyle w:val="ConsPlusNormal"/>
              <w:rPr/>
            </w:pPr>
            <w:r>
              <w:rPr/>
              <w:t>Факс: (347) 276-91-91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Бурятия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Республиканское агентство лесного хозяйства Республики Бурятия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670013, Республика Бурятия, г. Улан-Удэ, ул. Ключевская, д. 39а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alhrb@govrb.ru</w:t>
            </w:r>
          </w:p>
          <w:p>
            <w:pPr>
              <w:pStyle w:val="ConsPlusNormal"/>
              <w:rPr>
                <w:lang w:val="en-US"/>
              </w:rPr>
            </w:pPr>
            <w:r>
              <w:rPr/>
              <w:t>Сайт</w:t>
            </w:r>
            <w:r>
              <w:rPr>
                <w:lang w:val="en-US"/>
              </w:rPr>
              <w:t>: www.alh-rb.ru</w:t>
            </w:r>
          </w:p>
          <w:p>
            <w:pPr>
              <w:pStyle w:val="ConsPlusNormal"/>
              <w:rPr/>
            </w:pPr>
            <w:r>
              <w:rPr/>
              <w:t>Приемная</w:t>
            </w:r>
          </w:p>
          <w:p>
            <w:pPr>
              <w:pStyle w:val="ConsPlusNormal"/>
              <w:rPr/>
            </w:pPr>
            <w:r>
              <w:rPr/>
              <w:t>Телефон: (3012) 41-16-65</w:t>
            </w:r>
          </w:p>
          <w:p>
            <w:pPr>
              <w:pStyle w:val="ConsPlusNormal"/>
              <w:rPr/>
            </w:pPr>
            <w:r>
              <w:rPr/>
              <w:t>Факс: (3012) 41-26-22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Дагестан</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по лесному хозяйству Республики Дагестан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367010, Республика Дагестан, г. Махачкала, ул. Гагарина, д. 51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dagles@mail.ru</w:t>
            </w:r>
          </w:p>
          <w:p>
            <w:pPr>
              <w:pStyle w:val="ConsPlusNormal"/>
              <w:rPr>
                <w:lang w:val="en-US"/>
              </w:rPr>
            </w:pPr>
            <w:r>
              <w:rPr/>
              <w:t>Сайт</w:t>
            </w:r>
            <w:r>
              <w:rPr>
                <w:lang w:val="en-US"/>
              </w:rPr>
              <w:t>: www.dagles.ru</w:t>
            </w:r>
          </w:p>
          <w:p>
            <w:pPr>
              <w:pStyle w:val="ConsPlusNormal"/>
              <w:rPr/>
            </w:pPr>
            <w:r>
              <w:rPr/>
              <w:t>Приемная</w:t>
            </w:r>
          </w:p>
          <w:p>
            <w:pPr>
              <w:pStyle w:val="ConsPlusNormal"/>
              <w:rPr/>
            </w:pPr>
            <w:r>
              <w:rPr/>
              <w:t>Телефон: (8722) 62-69-42</w:t>
            </w:r>
          </w:p>
          <w:p>
            <w:pPr>
              <w:pStyle w:val="ConsPlusNormal"/>
              <w:rPr/>
            </w:pPr>
            <w:r>
              <w:rPr/>
              <w:t>Факс: (8722) 62-18-34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Ингушетия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Республики Ингушетия по лесному хозяйству</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386202, Республика Ингушетия, Сунженский р-н, ст. Орджоникидзевская, ул. Сейнароева, д. 122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lesingush@mail.ru</w:t>
            </w:r>
          </w:p>
          <w:p>
            <w:pPr>
              <w:pStyle w:val="ConsPlusNormal"/>
              <w:rPr>
                <w:lang w:val="en-US"/>
              </w:rPr>
            </w:pPr>
            <w:r>
              <w:rPr/>
              <w:t>Приемная</w:t>
            </w:r>
          </w:p>
          <w:p>
            <w:pPr>
              <w:pStyle w:val="ConsPlusNormal"/>
              <w:rPr/>
            </w:pPr>
            <w:r>
              <w:rPr/>
              <w:t>Телефон/Факс: (8734) 72-18-66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Калмыкия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Республики Калмыкия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358000, Республика Калмыкия, г. Элиста, ул. Номто Очирова, д. 15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priemnaya@kalmpriroda.ru</w:t>
            </w:r>
          </w:p>
          <w:p>
            <w:pPr>
              <w:pStyle w:val="ConsPlusNormal"/>
              <w:rPr>
                <w:lang w:val="en-US"/>
              </w:rPr>
            </w:pPr>
            <w:r>
              <w:rPr/>
              <w:t>Сайт</w:t>
            </w:r>
            <w:r>
              <w:rPr>
                <w:lang w:val="en-US"/>
              </w:rPr>
              <w:t>: www.kalmpriroda.ru</w:t>
            </w:r>
          </w:p>
          <w:p>
            <w:pPr>
              <w:pStyle w:val="ConsPlusNormal"/>
              <w:rPr/>
            </w:pPr>
            <w:r>
              <w:rPr/>
              <w:t>Приемная</w:t>
            </w:r>
          </w:p>
          <w:p>
            <w:pPr>
              <w:pStyle w:val="ConsPlusNormal"/>
              <w:rPr/>
            </w:pPr>
            <w:r>
              <w:rPr/>
              <w:t>Телефон/Факс: (847-22) 4-04-03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49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Карачаево-Черкесская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Карачаево-Черкесской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369000, Карачаево-Черкесская Республика, г. Черкесск, ул. Калантаевского, д. 41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uprles@yandex.ru</w:t>
            </w:r>
          </w:p>
          <w:p>
            <w:pPr>
              <w:pStyle w:val="ConsPlusNormal"/>
              <w:rPr>
                <w:lang w:val="en-US"/>
              </w:rPr>
            </w:pPr>
            <w:r>
              <w:rPr/>
              <w:t>Сайт</w:t>
            </w:r>
            <w:r>
              <w:rPr>
                <w:lang w:val="en-US"/>
              </w:rPr>
              <w:t>: www.les09.ru</w:t>
            </w:r>
          </w:p>
          <w:p>
            <w:pPr>
              <w:pStyle w:val="ConsPlusNormal"/>
              <w:rPr/>
            </w:pPr>
            <w:r>
              <w:rPr/>
              <w:t>Приемная</w:t>
            </w:r>
          </w:p>
          <w:p>
            <w:pPr>
              <w:pStyle w:val="ConsPlusNormal"/>
              <w:rPr/>
            </w:pPr>
            <w:r>
              <w:rPr/>
              <w:t>Телефон: (8782) 25-69-76</w:t>
            </w:r>
          </w:p>
          <w:p>
            <w:pPr>
              <w:pStyle w:val="ConsPlusNormal"/>
              <w:rPr/>
            </w:pPr>
            <w:r>
              <w:rPr/>
              <w:t>Факс: (8782) 20-09-90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Карелия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по природопользованию и экологии Республики Карелия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185035, Республика Карелия, г. Петрозаводск, ул. Андропова, д. 2/24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ecopetr@karelia.ru</w:t>
            </w:r>
          </w:p>
          <w:p>
            <w:pPr>
              <w:pStyle w:val="ConsPlusNormal"/>
              <w:rPr>
                <w:lang w:val="en-US"/>
              </w:rPr>
            </w:pPr>
            <w:r>
              <w:rPr/>
              <w:t>Сайт</w:t>
            </w:r>
            <w:r>
              <w:rPr>
                <w:lang w:val="en-US"/>
              </w:rPr>
              <w:t>: www.gov.karelia.ru</w:t>
            </w:r>
          </w:p>
          <w:p>
            <w:pPr>
              <w:pStyle w:val="ConsPlusNormal"/>
              <w:rPr/>
            </w:pPr>
            <w:r>
              <w:rPr/>
              <w:t>Приемная</w:t>
            </w:r>
          </w:p>
          <w:p>
            <w:pPr>
              <w:pStyle w:val="ConsPlusNormal"/>
              <w:rPr/>
            </w:pPr>
            <w:r>
              <w:rPr/>
              <w:t>Телефон: (8142) 79-67-01</w:t>
            </w:r>
          </w:p>
          <w:p>
            <w:pPr>
              <w:pStyle w:val="ConsPlusNormal"/>
              <w:rPr/>
            </w:pPr>
            <w:r>
              <w:rPr/>
              <w:t>Факс: (8142) 79-67-42</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Коми</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Республики Коми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167982, Республика Коми, г. Сыктывкар, ул. Интернациональная, д. 108а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minpr@minpr.rkomi.ru</w:t>
            </w:r>
          </w:p>
          <w:p>
            <w:pPr>
              <w:pStyle w:val="ConsPlusNormal"/>
              <w:rPr/>
            </w:pPr>
            <w:r>
              <w:rPr/>
              <w:t>Сайт: www.mpr.rkomi.ru</w:t>
            </w:r>
          </w:p>
          <w:p>
            <w:pPr>
              <w:pStyle w:val="ConsPlusNormal"/>
              <w:rPr/>
            </w:pPr>
            <w:r>
              <w:rPr/>
              <w:t>Телефон: (8212) 29-26-00</w:t>
            </w:r>
          </w:p>
          <w:p>
            <w:pPr>
              <w:pStyle w:val="ConsPlusNormal"/>
              <w:rPr/>
            </w:pPr>
            <w:r>
              <w:rPr/>
              <w:t>Факс: (8212) 30-48-83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Крым</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по лесному и охотничьему хозяйству Республики Крым</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295021, г. Симферополь, ул. Гавена, д. 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Сайт: www.gkles.rk.gov.ru</w:t>
            </w:r>
          </w:p>
          <w:p>
            <w:pPr>
              <w:pStyle w:val="ConsPlusNormal"/>
              <w:rPr>
                <w:lang w:val="en-US"/>
              </w:rPr>
            </w:pPr>
            <w:r>
              <w:rPr>
                <w:lang w:val="en-US"/>
              </w:rPr>
              <w:t>E-mail: reskomles@sf.ukrtel.net</w:t>
            </w:r>
          </w:p>
          <w:p>
            <w:pPr>
              <w:pStyle w:val="ConsPlusNormal"/>
              <w:rPr/>
            </w:pPr>
            <w:r>
              <w:rPr/>
              <w:t>Приемная</w:t>
            </w:r>
          </w:p>
          <w:p>
            <w:pPr>
              <w:pStyle w:val="ConsPlusNormal"/>
              <w:rPr/>
            </w:pPr>
            <w:r>
              <w:rPr/>
              <w:t>Телефон/Факс: +38 (0652) 44-27-19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Марий Эл</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Марий Эл</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424000, Республика Марий Эл, г. Йошкар-Ола, пр. Ленина, д. 24б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mariles@mari-el.ru</w:t>
            </w:r>
          </w:p>
          <w:p>
            <w:pPr>
              <w:pStyle w:val="ConsPlusNormal"/>
              <w:rPr/>
            </w:pPr>
            <w:r>
              <w:rPr/>
              <w:t>Сайт: www.portal.mari.ru/minles/Pages/main.aspx/</w:t>
            </w:r>
          </w:p>
          <w:p>
            <w:pPr>
              <w:pStyle w:val="ConsPlusNormal"/>
              <w:rPr/>
            </w:pPr>
            <w:r>
              <w:rPr/>
              <w:t>Приемная</w:t>
            </w:r>
          </w:p>
          <w:p>
            <w:pPr>
              <w:pStyle w:val="ConsPlusNormal"/>
              <w:rPr/>
            </w:pPr>
            <w:r>
              <w:rPr/>
              <w:t>Телефон: (8362) 45-08-62</w:t>
            </w:r>
          </w:p>
          <w:p>
            <w:pPr>
              <w:pStyle w:val="ConsPlusNormal"/>
              <w:rPr/>
            </w:pPr>
            <w:r>
              <w:rPr/>
              <w:t>Факс: (8362) 56-61-64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Мордовия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охотничьего хозяйства и природопользования Республики Мордовия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430000, Республика Мордовия, г. Саранск, ул. Коммунистическая, д. 50</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E-mail: mpriroda@moris.ru</w:t>
            </w:r>
          </w:p>
          <w:p>
            <w:pPr>
              <w:pStyle w:val="ConsPlusNormal"/>
              <w:rPr/>
            </w:pPr>
            <w:r>
              <w:rPr/>
              <w:t>Сайт: www.minleshoz.e-mordovia.ru Приемная</w:t>
            </w:r>
          </w:p>
          <w:p>
            <w:pPr>
              <w:pStyle w:val="ConsPlusNormal"/>
              <w:rPr/>
            </w:pPr>
            <w:r>
              <w:rPr/>
              <w:t>Телефон: (8342) 24-49-40</w:t>
            </w:r>
          </w:p>
          <w:p>
            <w:pPr>
              <w:pStyle w:val="ConsPlusNormal"/>
              <w:rPr/>
            </w:pPr>
            <w:r>
              <w:rPr/>
              <w:t>Факс: (8342) 23-32-57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Саха (Якутия)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по лесным отношениям Республики Саха (Якутия)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677018, г. Якутск, пр-кт Ленина, д. 22</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deples@sakha.gov.ru,</w:t>
            </w:r>
          </w:p>
          <w:p>
            <w:pPr>
              <w:pStyle w:val="ConsPlusNormal"/>
              <w:rPr/>
            </w:pPr>
            <w:r>
              <w:rPr/>
              <w:t>Сайт: www.sakha.gov.ru/deples</w:t>
            </w:r>
          </w:p>
          <w:p>
            <w:pPr>
              <w:pStyle w:val="ConsPlusNormal"/>
              <w:rPr/>
            </w:pPr>
            <w:r>
              <w:rPr/>
              <w:t>Приемная</w:t>
            </w:r>
          </w:p>
          <w:p>
            <w:pPr>
              <w:pStyle w:val="ConsPlusNormal"/>
              <w:rPr/>
            </w:pPr>
            <w:r>
              <w:rPr/>
              <w:t>Телефон: (4112) 42-41-04</w:t>
            </w:r>
          </w:p>
          <w:p>
            <w:pPr>
              <w:pStyle w:val="ConsPlusNormal"/>
              <w:rPr/>
            </w:pPr>
            <w:r>
              <w:rPr/>
              <w:t>Факс: (4112) 42-41-50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Северная Осетия - Алания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Республики Северная Осетия - Алания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362021, РСО-Алания, г. Владикавказ, ул. Иристонская, д. 25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pochta@leskom-15.ru</w:t>
            </w:r>
          </w:p>
          <w:p>
            <w:pPr>
              <w:pStyle w:val="ConsPlusNormal"/>
              <w:rPr>
                <w:lang w:val="en-US"/>
              </w:rPr>
            </w:pPr>
            <w:r>
              <w:rPr/>
              <w:t>Сайт</w:t>
            </w:r>
            <w:r>
              <w:rPr>
                <w:lang w:val="en-US"/>
              </w:rPr>
              <w:t>: www.leskom-15.ru</w:t>
            </w:r>
          </w:p>
          <w:p>
            <w:pPr>
              <w:pStyle w:val="ConsPlusNormal"/>
              <w:rPr/>
            </w:pPr>
            <w:r>
              <w:rPr/>
              <w:t>Приемная</w:t>
            </w:r>
          </w:p>
          <w:p>
            <w:pPr>
              <w:pStyle w:val="ConsPlusNormal"/>
              <w:rPr/>
            </w:pPr>
            <w:r>
              <w:rPr/>
              <w:t>Телефон: (8672) 24-09-06</w:t>
            </w:r>
          </w:p>
          <w:p>
            <w:pPr>
              <w:pStyle w:val="ConsPlusNormal"/>
              <w:rPr/>
            </w:pPr>
            <w:r>
              <w:rPr/>
              <w:t>Телефон/Факс: (8672) 24-09-05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Татарстан</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Республики Татарстан</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420124, Республика Татарстан, г. Казань, пр-кт Ямашева, д. 37а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minleshoz@tatar.ru, priemnaya.minleshoz@tatar.ru</w:t>
            </w:r>
          </w:p>
          <w:p>
            <w:pPr>
              <w:pStyle w:val="ConsPlusNormal"/>
              <w:rPr/>
            </w:pPr>
            <w:r>
              <w:rPr/>
              <w:t>Сайт: www.minleshoz.tatar.ru</w:t>
            </w:r>
          </w:p>
          <w:p>
            <w:pPr>
              <w:pStyle w:val="ConsPlusNormal"/>
              <w:rPr/>
            </w:pPr>
            <w:r>
              <w:rPr/>
              <w:t>Приемная</w:t>
            </w:r>
          </w:p>
          <w:p>
            <w:pPr>
              <w:pStyle w:val="ConsPlusNormal"/>
              <w:rPr/>
            </w:pPr>
            <w:r>
              <w:rPr/>
              <w:t>Телефон: (843) 221-37-01</w:t>
            </w:r>
          </w:p>
          <w:p>
            <w:pPr>
              <w:pStyle w:val="ConsPlusNormal"/>
              <w:rPr/>
            </w:pPr>
            <w:r>
              <w:rPr/>
              <w:t>Факс: (843) 221-37-37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Тыва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по лесному хозяйству Республики Тыва</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667011, Республика Тыва, г. Кызыл, ул. Калинина, д. 1б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goskomles@les.tuva.ru</w:t>
            </w:r>
          </w:p>
          <w:p>
            <w:pPr>
              <w:pStyle w:val="ConsPlusNormal"/>
              <w:rPr/>
            </w:pPr>
            <w:r>
              <w:rPr/>
              <w:t>Сайт: www.les.tuva.ru</w:t>
            </w:r>
          </w:p>
          <w:p>
            <w:pPr>
              <w:pStyle w:val="ConsPlusNormal"/>
              <w:rPr/>
            </w:pPr>
            <w:r>
              <w:rPr/>
              <w:t>Приемная</w:t>
            </w:r>
          </w:p>
          <w:p>
            <w:pPr>
              <w:pStyle w:val="ConsPlusNormal"/>
              <w:rPr/>
            </w:pPr>
            <w:r>
              <w:rPr/>
              <w:t>Телефон/Факс: (394-22) 6-11-94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59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Республика Хакасия</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Государственный комитет по лесу Республики Хакасия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655012, Республика Хакасия, г. Абакан, ул. Хакасская, д. 21, а/я 935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hakles@khakasnet.ru</w:t>
            </w:r>
          </w:p>
          <w:p>
            <w:pPr>
              <w:pStyle w:val="ConsPlusNormal"/>
              <w:rPr>
                <w:lang w:val="en-US"/>
              </w:rPr>
            </w:pPr>
            <w:r>
              <w:rPr/>
              <w:t>Сайт</w:t>
            </w:r>
            <w:r>
              <w:rPr>
                <w:lang w:val="en-US"/>
              </w:rPr>
              <w:t>: www.r-19.ru</w:t>
            </w:r>
          </w:p>
          <w:p>
            <w:pPr>
              <w:pStyle w:val="ConsPlusNormal"/>
              <w:rPr/>
            </w:pPr>
            <w:r>
              <w:rPr/>
              <w:t>Приемная</w:t>
            </w:r>
          </w:p>
          <w:p>
            <w:pPr>
              <w:pStyle w:val="ConsPlusNormal"/>
              <w:rPr/>
            </w:pPr>
            <w:r>
              <w:rPr/>
              <w:t>Телефон: (3902) 34-48-81</w:t>
            </w:r>
          </w:p>
          <w:p>
            <w:pPr>
              <w:pStyle w:val="ConsPlusNormal"/>
              <w:rPr/>
            </w:pPr>
            <w:r>
              <w:rPr/>
              <w:t>Факс: (3902) 34-48-80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Ростовская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Ростовской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344009, г. Ростов-на-Дону, ул. Зеленая, д. 18б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rostles@aaanet.ru</w:t>
            </w:r>
          </w:p>
          <w:p>
            <w:pPr>
              <w:pStyle w:val="ConsPlusNormal"/>
              <w:rPr>
                <w:lang w:val="en-US"/>
              </w:rPr>
            </w:pPr>
            <w:r>
              <w:rPr/>
              <w:t>Сайт</w:t>
            </w:r>
            <w:r>
              <w:rPr>
                <w:lang w:val="en-US"/>
              </w:rPr>
              <w:t>: www.rostles.donland.ru</w:t>
            </w:r>
          </w:p>
          <w:p>
            <w:pPr>
              <w:pStyle w:val="ConsPlusNormal"/>
              <w:rPr/>
            </w:pPr>
            <w:r>
              <w:rPr/>
              <w:t>Приемная</w:t>
            </w:r>
          </w:p>
          <w:p>
            <w:pPr>
              <w:pStyle w:val="ConsPlusNormal"/>
              <w:rPr/>
            </w:pPr>
            <w:r>
              <w:rPr/>
              <w:t>Телефон: (863) 252-08-03</w:t>
            </w:r>
          </w:p>
          <w:p>
            <w:pPr>
              <w:pStyle w:val="ConsPlusNormal"/>
              <w:rPr/>
            </w:pPr>
            <w:r>
              <w:rPr/>
              <w:t>Факс: (863) 283-23-23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Рязанская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Рязанской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390000, Рязанская область, г. Рязань, ул. Полонского, д. 1/54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ulhryazan@mail.ru</w:t>
            </w:r>
          </w:p>
          <w:p>
            <w:pPr>
              <w:pStyle w:val="ConsPlusNormal"/>
              <w:rPr>
                <w:lang w:val="en-US"/>
              </w:rPr>
            </w:pPr>
            <w:r>
              <w:rPr/>
              <w:t>Сайт</w:t>
            </w:r>
            <w:r>
              <w:rPr>
                <w:lang w:val="en-US"/>
              </w:rPr>
              <w:t>: www.les-rzn.ru</w:t>
            </w:r>
          </w:p>
          <w:p>
            <w:pPr>
              <w:pStyle w:val="ConsPlusNormal"/>
              <w:rPr/>
            </w:pPr>
            <w:r>
              <w:rPr/>
              <w:t>Приемная</w:t>
            </w:r>
          </w:p>
          <w:p>
            <w:pPr>
              <w:pStyle w:val="ConsPlusNormal"/>
              <w:rPr/>
            </w:pPr>
            <w:r>
              <w:rPr/>
              <w:t>Телефон: (4912) 27-35-26</w:t>
            </w:r>
          </w:p>
          <w:p>
            <w:pPr>
              <w:pStyle w:val="ConsPlusNormal"/>
              <w:rPr/>
            </w:pPr>
            <w:r>
              <w:rPr/>
              <w:t>Факс: (4912) 27-42-08</w:t>
            </w:r>
          </w:p>
        </w:tc>
      </w:tr>
      <w:tr>
        <w:trPr/>
        <w:tc>
          <w:tcPr>
            <w:tcW w:w="509"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62</w:t>
            </w:r>
          </w:p>
        </w:tc>
        <w:tc>
          <w:tcPr>
            <w:tcW w:w="2014"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t>Самарская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охраны окружающей среды и природопользования Самарской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443013, г. Самара, ул. Дачная, д. 4б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mnr@samregion.ru,</w:t>
            </w:r>
          </w:p>
          <w:p>
            <w:pPr>
              <w:pStyle w:val="ConsPlusNormal"/>
              <w:rPr/>
            </w:pPr>
            <w:r>
              <w:rPr/>
              <w:t>Сайт: www.priroda.samregion.ru</w:t>
            </w:r>
          </w:p>
          <w:p>
            <w:pPr>
              <w:pStyle w:val="ConsPlusNormal"/>
              <w:rPr/>
            </w:pPr>
            <w:r>
              <w:rPr/>
              <w:t>Приемная</w:t>
            </w:r>
          </w:p>
          <w:p>
            <w:pPr>
              <w:pStyle w:val="ConsPlusNormal"/>
              <w:rPr/>
            </w:pPr>
            <w:r>
              <w:rPr/>
              <w:t>Телефон: (846) 263-31-70</w:t>
            </w:r>
          </w:p>
          <w:p>
            <w:pPr>
              <w:pStyle w:val="ConsPlusNormal"/>
              <w:rPr/>
            </w:pPr>
            <w:r>
              <w:rPr/>
              <w:t>Факс: (846) 263-28-55</w:t>
            </w:r>
          </w:p>
        </w:tc>
      </w:tr>
      <w:tr>
        <w:trPr/>
        <w:tc>
          <w:tcPr>
            <w:tcW w:w="5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01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министерства</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443010, г. Самара, ул. Куйбышева, д. 145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samdeples@mail.ru, orlovata@bk.ru</w:t>
            </w:r>
          </w:p>
          <w:p>
            <w:pPr>
              <w:pStyle w:val="ConsPlusNormal"/>
              <w:rPr/>
            </w:pPr>
            <w:r>
              <w:rPr/>
              <w:t>Приемная</w:t>
            </w:r>
          </w:p>
          <w:p>
            <w:pPr>
              <w:pStyle w:val="ConsPlusNormal"/>
              <w:rPr/>
            </w:pPr>
            <w:r>
              <w:rPr/>
              <w:t>Телефон: (846) 332-20-72</w:t>
            </w:r>
          </w:p>
          <w:p>
            <w:pPr>
              <w:pStyle w:val="ConsPlusNormal"/>
              <w:rPr/>
            </w:pPr>
            <w:r>
              <w:rPr/>
              <w:t>Факс: (846) 332-19-14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Саратовская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Саратовской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410012, г. Саратов, ул. Университетская, д. 45/51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saratovles@mail.ru</w:t>
            </w:r>
          </w:p>
          <w:p>
            <w:pPr>
              <w:pStyle w:val="ConsPlusNormal"/>
              <w:rPr>
                <w:lang w:val="en-US"/>
              </w:rPr>
            </w:pPr>
            <w:r>
              <w:rPr/>
              <w:t>Сайт</w:t>
            </w:r>
            <w:r>
              <w:rPr>
                <w:lang w:val="en-US"/>
              </w:rPr>
              <w:t>: www.minforest.saratov.gov.ru</w:t>
            </w:r>
          </w:p>
          <w:p>
            <w:pPr>
              <w:pStyle w:val="ConsPlusNormal"/>
              <w:rPr/>
            </w:pPr>
            <w:r>
              <w:rPr/>
              <w:t>Приемная</w:t>
            </w:r>
          </w:p>
          <w:p>
            <w:pPr>
              <w:pStyle w:val="ConsPlusNormal"/>
              <w:rPr/>
            </w:pPr>
            <w:r>
              <w:rPr/>
              <w:t>Телефон: (8452) 73-51-51</w:t>
            </w:r>
          </w:p>
          <w:p>
            <w:pPr>
              <w:pStyle w:val="ConsPlusNormal"/>
              <w:rPr/>
            </w:pPr>
            <w:r>
              <w:rPr/>
              <w:t>Факс: (8452) 37-10-76</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Сахалинская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и охотничьего хозяйства Сахалинской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693020, г. Южно-Сахалинск, ул. К. Маркса, д. 16</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dp_lesp@adm.sakhalin.ru</w:t>
            </w:r>
          </w:p>
          <w:p>
            <w:pPr>
              <w:pStyle w:val="ConsPlusNormal"/>
              <w:rPr/>
            </w:pPr>
            <w:r>
              <w:rPr/>
              <w:t>Сайт: www.les.admsakhalin.ru</w:t>
            </w:r>
          </w:p>
          <w:p>
            <w:pPr>
              <w:pStyle w:val="ConsPlusNormal"/>
              <w:rPr/>
            </w:pPr>
            <w:r>
              <w:rPr/>
              <w:t>Приемная:</w:t>
            </w:r>
          </w:p>
          <w:p>
            <w:pPr>
              <w:pStyle w:val="ConsPlusNormal"/>
              <w:rPr/>
            </w:pPr>
            <w:r>
              <w:rPr/>
              <w:t>Телефон: (4242) 49-80-67</w:t>
            </w:r>
          </w:p>
          <w:p>
            <w:pPr>
              <w:pStyle w:val="ConsPlusNormal"/>
              <w:rPr/>
            </w:pPr>
            <w:r>
              <w:rPr/>
              <w:t>Факс: (4242) 49-97-21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Свердловская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Свердловской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620004, Свердловская область, г. Екатеринбург, ул. Малышева, д. 101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frst_agency@mail.ru</w:t>
            </w:r>
          </w:p>
          <w:p>
            <w:pPr>
              <w:pStyle w:val="ConsPlusNormal"/>
              <w:rPr/>
            </w:pPr>
            <w:r>
              <w:rPr/>
              <w:t>Сайт: www.forest.midural.ru</w:t>
            </w:r>
          </w:p>
          <w:p>
            <w:pPr>
              <w:pStyle w:val="ConsPlusNormal"/>
              <w:rPr/>
            </w:pPr>
            <w:r>
              <w:rPr/>
              <w:t>Приемная</w:t>
            </w:r>
          </w:p>
          <w:p>
            <w:pPr>
              <w:pStyle w:val="ConsPlusNormal"/>
              <w:rPr/>
            </w:pPr>
            <w:r>
              <w:rPr/>
              <w:t>Телефон: (343) 375-73-56</w:t>
            </w:r>
          </w:p>
          <w:p>
            <w:pPr>
              <w:pStyle w:val="ConsPlusNormal"/>
              <w:rPr/>
            </w:pPr>
            <w:r>
              <w:rPr/>
              <w:t>Факс: (343) 374-54-10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66</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Смоленская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214004, Смоленская область, г. Смоленск, ул. Николаева, д. 12Б</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les@admin.smolensk.ru</w:t>
            </w:r>
          </w:p>
          <w:p>
            <w:pPr>
              <w:pStyle w:val="ConsPlusNormal"/>
              <w:rPr/>
            </w:pPr>
            <w:r>
              <w:rPr/>
              <w:t>Сайт: www.admin.smolensk.ru/~les/</w:t>
            </w:r>
          </w:p>
          <w:p>
            <w:pPr>
              <w:pStyle w:val="ConsPlusNormal"/>
              <w:rPr/>
            </w:pPr>
            <w:r>
              <w:rPr/>
              <w:t>Приемная</w:t>
            </w:r>
          </w:p>
          <w:p>
            <w:pPr>
              <w:pStyle w:val="ConsPlusNormal"/>
              <w:rPr/>
            </w:pPr>
            <w:r>
              <w:rPr/>
              <w:t>Телефон: (4812) 38-02-78</w:t>
            </w:r>
          </w:p>
          <w:p>
            <w:pPr>
              <w:pStyle w:val="ConsPlusNormal"/>
              <w:rPr/>
            </w:pPr>
            <w:r>
              <w:rPr/>
              <w:t>Факс: (4812) 35-59-93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Ставропольский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Ставропольского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355006, г. Ставрополь, ул. Голенева, д. 18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mprsk@estav.ru, forest@estav.ru</w:t>
            </w:r>
          </w:p>
          <w:p>
            <w:pPr>
              <w:pStyle w:val="ConsPlusNormal"/>
              <w:rPr/>
            </w:pPr>
            <w:r>
              <w:rPr/>
              <w:t>Сайт: www.mpr.stavkray.ru</w:t>
            </w:r>
          </w:p>
          <w:p>
            <w:pPr>
              <w:pStyle w:val="ConsPlusNormal"/>
              <w:rPr/>
            </w:pPr>
            <w:r>
              <w:rPr/>
              <w:t>Приемная</w:t>
            </w:r>
          </w:p>
          <w:p>
            <w:pPr>
              <w:pStyle w:val="ConsPlusNormal"/>
              <w:rPr/>
            </w:pPr>
            <w:r>
              <w:rPr/>
              <w:t>Телефон: (8652) 94-73-44</w:t>
            </w:r>
          </w:p>
          <w:p>
            <w:pPr>
              <w:pStyle w:val="ConsPlusNormal"/>
              <w:rPr/>
            </w:pPr>
            <w:r>
              <w:rPr/>
              <w:t>Факс: (8652) 94-73-07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Тамбовская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Тамбовской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392036, Тамбовская область, г. Тамбов, Кронштадтская площадь, д. 7А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post@les.tambov.gov.ru</w:t>
            </w:r>
          </w:p>
          <w:p>
            <w:pPr>
              <w:pStyle w:val="ConsPlusNormal"/>
              <w:rPr/>
            </w:pPr>
            <w:r>
              <w:rPr/>
              <w:t>Сайт: www.les.tambov.gov.ru</w:t>
            </w:r>
          </w:p>
          <w:p>
            <w:pPr>
              <w:pStyle w:val="ConsPlusNormal"/>
              <w:rPr/>
            </w:pPr>
            <w:r>
              <w:rPr/>
              <w:t>Приемная</w:t>
            </w:r>
          </w:p>
          <w:p>
            <w:pPr>
              <w:pStyle w:val="ConsPlusNormal"/>
              <w:rPr/>
            </w:pPr>
            <w:r>
              <w:rPr/>
              <w:t>Телефон: (4752) 72-20-90</w:t>
            </w:r>
          </w:p>
          <w:p>
            <w:pPr>
              <w:pStyle w:val="ConsPlusNormal"/>
              <w:rPr/>
            </w:pPr>
            <w:r>
              <w:rPr/>
              <w:t>Факс: (4752) 72-15-67</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69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Тверская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Тверской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170000, г. Тверь, Свободный пер-к, д. 9, офис 401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deplescom@web.region.tver.ru</w:t>
            </w:r>
          </w:p>
          <w:p>
            <w:pPr>
              <w:pStyle w:val="ConsPlusNormal"/>
              <w:rPr/>
            </w:pPr>
            <w:r>
              <w:rPr/>
              <w:t>Сайт: www.les.tver.ru</w:t>
            </w:r>
          </w:p>
          <w:p>
            <w:pPr>
              <w:pStyle w:val="ConsPlusNormal"/>
              <w:rPr/>
            </w:pPr>
            <w:r>
              <w:rPr/>
              <w:t>Приемная</w:t>
            </w:r>
          </w:p>
          <w:p>
            <w:pPr>
              <w:pStyle w:val="ConsPlusNormal"/>
              <w:rPr/>
            </w:pPr>
            <w:r>
              <w:rPr/>
              <w:t>Телефон/Факс: (4822) 79-03-70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Томская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Томской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634041, г. Томск, пр-кт Кирова, д. 41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dep-les@tomsk.gov.ru</w:t>
            </w:r>
          </w:p>
          <w:p>
            <w:pPr>
              <w:pStyle w:val="ConsPlusNormal"/>
              <w:rPr/>
            </w:pPr>
            <w:r>
              <w:rPr/>
              <w:t>Сайт: www.tomskles.ru</w:t>
            </w:r>
          </w:p>
          <w:p>
            <w:pPr>
              <w:pStyle w:val="ConsPlusNormal"/>
              <w:rPr/>
            </w:pPr>
            <w:r>
              <w:rPr/>
              <w:t>Приемная</w:t>
            </w:r>
          </w:p>
          <w:p>
            <w:pPr>
              <w:pStyle w:val="ConsPlusNormal"/>
              <w:rPr/>
            </w:pPr>
            <w:r>
              <w:rPr/>
              <w:t>Телефон/Факс: (3822) 55-72-98</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Тульская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Комитет лесного хозяйства Тульской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300007, Тульская область, г. Тула, ул. Оборонная, д. 114а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Сайт: www.forestry.tularegion.ru</w:t>
            </w:r>
          </w:p>
          <w:p>
            <w:pPr>
              <w:pStyle w:val="ConsPlusNormal"/>
              <w:rPr/>
            </w:pPr>
            <w:r>
              <w:rPr/>
              <w:t>E-mail: les@region.tula.ru</w:t>
            </w:r>
          </w:p>
          <w:p>
            <w:pPr>
              <w:pStyle w:val="ConsPlusNormal"/>
              <w:rPr/>
            </w:pPr>
            <w:r>
              <w:rPr/>
              <w:t>Приемная</w:t>
            </w:r>
          </w:p>
          <w:p>
            <w:pPr>
              <w:pStyle w:val="ConsPlusNormal"/>
              <w:rPr/>
            </w:pPr>
            <w:r>
              <w:rPr/>
              <w:t>Телефон: (4872) 37-72-75</w:t>
            </w:r>
          </w:p>
          <w:p>
            <w:pPr>
              <w:pStyle w:val="ConsPlusNormal"/>
              <w:rPr/>
            </w:pPr>
            <w:r>
              <w:rPr/>
              <w:t>Факс: (4872) 37-72-74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Тюменская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комплекса Тюменской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625000, г. Тюмень, ул. Первомайская, д. 34/1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dlk_to@72to.ru</w:t>
            </w:r>
          </w:p>
          <w:p>
            <w:pPr>
              <w:pStyle w:val="ConsPlusNormal"/>
              <w:rPr/>
            </w:pPr>
            <w:r>
              <w:rPr/>
              <w:t>Сайт: www.admtyumen.ru</w:t>
            </w:r>
          </w:p>
          <w:p>
            <w:pPr>
              <w:pStyle w:val="ConsPlusNormal"/>
              <w:rPr/>
            </w:pPr>
            <w:r>
              <w:rPr/>
              <w:t>Приемная</w:t>
            </w:r>
          </w:p>
          <w:p>
            <w:pPr>
              <w:pStyle w:val="ConsPlusNormal"/>
              <w:rPr/>
            </w:pPr>
            <w:r>
              <w:rPr/>
              <w:t>Телефон: (3452) 69-03-55</w:t>
            </w:r>
          </w:p>
          <w:p>
            <w:pPr>
              <w:pStyle w:val="ConsPlusNormal"/>
              <w:rPr/>
            </w:pPr>
            <w:r>
              <w:rPr/>
              <w:t>Факс: (3452) 69-05-03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73</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Удмуртская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Удмуртской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426000, Удмуртская Республика, г. Ижевск, ул. Карла Маркса, д. 431а</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minlesudm@gmail.com</w:t>
            </w:r>
          </w:p>
          <w:p>
            <w:pPr>
              <w:pStyle w:val="ConsPlusNormal"/>
              <w:rPr>
                <w:lang w:val="en-US"/>
              </w:rPr>
            </w:pPr>
            <w:r>
              <w:rPr/>
              <w:t>Сайт</w:t>
            </w:r>
            <w:r>
              <w:rPr>
                <w:lang w:val="en-US"/>
              </w:rPr>
              <w:t>: www.minlesudm.ru</w:t>
            </w:r>
          </w:p>
          <w:p>
            <w:pPr>
              <w:pStyle w:val="ConsPlusNormal"/>
              <w:rPr/>
            </w:pPr>
            <w:r>
              <w:rPr/>
              <w:t>Приемная</w:t>
            </w:r>
          </w:p>
          <w:p>
            <w:pPr>
              <w:pStyle w:val="ConsPlusNormal"/>
              <w:rPr/>
            </w:pPr>
            <w:r>
              <w:rPr/>
              <w:t>Телефон: (3412) 72-22-9</w:t>
            </w:r>
          </w:p>
          <w:p>
            <w:pPr>
              <w:pStyle w:val="ConsPlusNormal"/>
              <w:rPr/>
            </w:pPr>
            <w:r>
              <w:rPr/>
              <w:t>Факс: (3412) 72-35-23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74</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Ульяновская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лесного хозяйства, природопользования и экологии Ульяновской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432030, Ульяновская область, г. Ульяновск, ул. Подлесная, д. 24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office@mpr73.ru,</w:t>
            </w:r>
          </w:p>
          <w:p>
            <w:pPr>
              <w:pStyle w:val="ConsPlusNormal"/>
              <w:rPr/>
            </w:pPr>
            <w:r>
              <w:rPr/>
              <w:t>Сайт: www.mpr73.ru</w:t>
            </w:r>
          </w:p>
          <w:p>
            <w:pPr>
              <w:pStyle w:val="ConsPlusNormal"/>
              <w:rPr/>
            </w:pPr>
            <w:r>
              <w:rPr/>
              <w:t>Приемная</w:t>
            </w:r>
          </w:p>
          <w:p>
            <w:pPr>
              <w:pStyle w:val="ConsPlusNormal"/>
              <w:rPr/>
            </w:pPr>
            <w:r>
              <w:rPr/>
              <w:t>Телефон: (8422) 38-47-33</w:t>
            </w:r>
          </w:p>
          <w:p>
            <w:pPr>
              <w:pStyle w:val="ConsPlusNormal"/>
              <w:rPr/>
            </w:pPr>
            <w:r>
              <w:rPr/>
              <w:t>Факс: (8422) 38-47-34</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75</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Хабаровский край</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Управление лесами Правительства Хабаровского края</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680020, г. Хабаровск, ул. Запарина, д. 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leshead@bk.ru</w:t>
            </w:r>
          </w:p>
          <w:p>
            <w:pPr>
              <w:pStyle w:val="ConsPlusNormal"/>
              <w:rPr>
                <w:lang w:val="en-US"/>
              </w:rPr>
            </w:pPr>
            <w:r>
              <w:rPr/>
              <w:t>Сайт</w:t>
            </w:r>
            <w:r>
              <w:rPr>
                <w:lang w:val="en-US"/>
              </w:rPr>
              <w:t>: www.khabkrai.ru</w:t>
            </w:r>
          </w:p>
          <w:p>
            <w:pPr>
              <w:pStyle w:val="ConsPlusNormal"/>
              <w:rPr/>
            </w:pPr>
            <w:r>
              <w:rPr/>
              <w:t>Приемная</w:t>
            </w:r>
          </w:p>
          <w:p>
            <w:pPr>
              <w:pStyle w:val="ConsPlusNormal"/>
              <w:rPr/>
            </w:pPr>
            <w:r>
              <w:rPr/>
              <w:t>Телефон/Факс: (4212) 75-64-01</w:t>
            </w:r>
          </w:p>
        </w:tc>
      </w:tr>
      <w:tr>
        <w:trPr/>
        <w:tc>
          <w:tcPr>
            <w:tcW w:w="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76</w:t>
            </w:r>
          </w:p>
        </w:tc>
        <w:tc>
          <w:tcPr>
            <w:tcW w:w="20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Ханты-Мансийский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природных ресурсов и несырьевого сектора экономики Ханты-Мансийского АО - Югры</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628007, г. Ханты-Мансийск, ул. Дунина-Горкавича, д. 1</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ugrales@admhmao.ru</w:t>
            </w:r>
          </w:p>
          <w:p>
            <w:pPr>
              <w:pStyle w:val="ConsPlusNormal"/>
              <w:rPr>
                <w:lang w:val="en-US"/>
              </w:rPr>
            </w:pPr>
            <w:r>
              <w:rPr/>
              <w:t>Сайт</w:t>
            </w:r>
            <w:r>
              <w:rPr>
                <w:lang w:val="en-US"/>
              </w:rPr>
              <w:t>: www.ugrales.ru</w:t>
            </w:r>
          </w:p>
          <w:p>
            <w:pPr>
              <w:pStyle w:val="ConsPlusNormal"/>
              <w:rPr/>
            </w:pPr>
            <w:r>
              <w:rPr/>
              <w:t>Приемная</w:t>
            </w:r>
          </w:p>
          <w:p>
            <w:pPr>
              <w:pStyle w:val="ConsPlusNormal"/>
              <w:rPr/>
            </w:pPr>
            <w:r>
              <w:rPr/>
              <w:t>Телефон: (3467) 31-54-98</w:t>
            </w:r>
          </w:p>
          <w:p>
            <w:pPr>
              <w:pStyle w:val="ConsPlusNormal"/>
              <w:rPr/>
            </w:pPr>
            <w:r>
              <w:rPr/>
              <w:t>Факс: (3467) 32-62-56</w:t>
            </w:r>
          </w:p>
        </w:tc>
      </w:tr>
      <w:tr>
        <w:trPr/>
        <w:tc>
          <w:tcPr>
            <w:tcW w:w="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0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bidi w:val="0"/>
              <w:spacing w:lineRule="auto" w:line="259" w:before="0" w:after="160"/>
              <w:jc w:val="left"/>
              <w:rPr/>
            </w:pPr>
            <w:r>
              <w:rPr/>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Служба по контролю и надзору в сфере охраны окружающей среды, объектов животного мира и лесных отношений Ханты-Мансийского АО - Югры</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628011, г. Ханты-Мансийск, ул. Светлая, д. 69</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prirodnadzor-ugra@admhmao.ru</w:t>
            </w:r>
          </w:p>
          <w:p>
            <w:pPr>
              <w:pStyle w:val="ConsPlusNormal"/>
              <w:rPr/>
            </w:pPr>
            <w:r>
              <w:rPr/>
              <w:t>Телефон: (3467) 31-54-98</w:t>
            </w:r>
          </w:p>
          <w:p>
            <w:pPr>
              <w:pStyle w:val="ConsPlusNormal"/>
              <w:rPr/>
            </w:pPr>
            <w:r>
              <w:rPr/>
              <w:t>Факс: (3467) 31-55-05</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77</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Челябинская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Главное управление лесами Челябинской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454092, Челябинская область, г. Челябинск, ул. Энгельса, д. 54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all@e-chel.ru</w:t>
            </w:r>
          </w:p>
          <w:p>
            <w:pPr>
              <w:pStyle w:val="ConsPlusNormal"/>
              <w:rPr/>
            </w:pPr>
            <w:r>
              <w:rPr/>
              <w:t>Сайт: www.priroda.chel.ru</w:t>
            </w:r>
          </w:p>
          <w:p>
            <w:pPr>
              <w:pStyle w:val="ConsPlusNormal"/>
              <w:rPr/>
            </w:pPr>
            <w:r>
              <w:rPr/>
              <w:t>Приемная</w:t>
            </w:r>
          </w:p>
          <w:p>
            <w:pPr>
              <w:pStyle w:val="ConsPlusNormal"/>
              <w:rPr/>
            </w:pPr>
            <w:r>
              <w:rPr/>
              <w:t>Телефон: (351) 262-92-52,</w:t>
            </w:r>
          </w:p>
          <w:p>
            <w:pPr>
              <w:pStyle w:val="ConsPlusNormal"/>
              <w:rPr/>
            </w:pPr>
            <w:r>
              <w:rPr/>
              <w:t>Факс: (351) 262-92-71</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78</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Чеченская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охраны окружающей среды Чеченской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364020, Чеченская Республика, г. Грозный, ул. Кутузова, д. 5</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mpr95@mail.ru</w:t>
            </w:r>
          </w:p>
          <w:p>
            <w:pPr>
              <w:pStyle w:val="ConsPlusNormal"/>
              <w:rPr>
                <w:lang w:val="en-US"/>
              </w:rPr>
            </w:pPr>
            <w:r>
              <w:rPr/>
              <w:t>Приемная</w:t>
            </w:r>
          </w:p>
          <w:p>
            <w:pPr>
              <w:pStyle w:val="ConsPlusNormal"/>
              <w:rPr/>
            </w:pPr>
            <w:r>
              <w:rPr/>
              <w:t>Телефон/Факс: (8712) 22-37-39</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79</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Чувашская Республика</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Министерство природных ресурсов и экологии Чувашской Республики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428032, Чувашская Республика, г. Чебоксары, ул. Ленинградская, д. 33</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minpriroda@cap.ru</w:t>
            </w:r>
          </w:p>
          <w:p>
            <w:pPr>
              <w:pStyle w:val="ConsPlusNormal"/>
              <w:rPr>
                <w:lang w:val="en-US"/>
              </w:rPr>
            </w:pPr>
            <w:r>
              <w:rPr/>
              <w:t>Сайт</w:t>
            </w:r>
            <w:r>
              <w:rPr>
                <w:lang w:val="en-US"/>
              </w:rPr>
              <w:t>: www.minpriroda.cap.ru</w:t>
            </w:r>
          </w:p>
          <w:p>
            <w:pPr>
              <w:pStyle w:val="ConsPlusNormal"/>
              <w:rPr/>
            </w:pPr>
            <w:r>
              <w:rPr/>
              <w:t>Приемная</w:t>
            </w:r>
          </w:p>
          <w:p>
            <w:pPr>
              <w:pStyle w:val="ConsPlusNormal"/>
              <w:rPr/>
            </w:pPr>
            <w:r>
              <w:rPr/>
              <w:t>Телефон: (8352) 62-69-22, 41-45-20 Факс: (8352) 62-73-83, 41-45-20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80</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Чукотский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сельскохозяйственной политики и природопользования Чукотского АО</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689000, Чукотский АО, г. Анадырь, ул. Отке, д. 4</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yakovlev.chukotka@yandex.ru, m.ahmedova@anadyr.chukotka.org</w:t>
            </w:r>
          </w:p>
          <w:p>
            <w:pPr>
              <w:pStyle w:val="ConsPlusNormal"/>
              <w:rPr/>
            </w:pPr>
            <w:r>
              <w:rPr/>
              <w:t>Сайт: www.chukotka.org</w:t>
            </w:r>
          </w:p>
          <w:p>
            <w:pPr>
              <w:pStyle w:val="ConsPlusNormal"/>
              <w:rPr/>
            </w:pPr>
            <w:r>
              <w:rPr/>
              <w:t>Приемная</w:t>
            </w:r>
          </w:p>
          <w:p>
            <w:pPr>
              <w:pStyle w:val="ConsPlusNormal"/>
              <w:rPr/>
            </w:pPr>
            <w:r>
              <w:rPr/>
              <w:t>Телефон: (42722) 6-35-31</w:t>
            </w:r>
          </w:p>
          <w:p>
            <w:pPr>
              <w:pStyle w:val="ConsPlusNormal"/>
              <w:rPr/>
            </w:pPr>
            <w:r>
              <w:rPr/>
              <w:t>Факс: (42722) 6-35-33</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81</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Ямало-Ненецкий АО</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природно-ресурсного регулирования, лесных отношений и развития нефтегазового комплекса Ямало-Ненецкого АО</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629008, Ямало-Ненецкий АО, г. Салехард, ул. Матросова, д. 29</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dprr@dprr.gov.yanao.ru</w:t>
            </w:r>
          </w:p>
          <w:p>
            <w:pPr>
              <w:pStyle w:val="ConsPlusNormal"/>
              <w:rPr/>
            </w:pPr>
            <w:r>
              <w:rPr/>
              <w:t>Сайт: правительство.янао.рф</w:t>
            </w:r>
          </w:p>
          <w:p>
            <w:pPr>
              <w:pStyle w:val="ConsPlusNormal"/>
              <w:rPr/>
            </w:pPr>
            <w:r>
              <w:rPr/>
              <w:t>Приемная</w:t>
            </w:r>
          </w:p>
          <w:p>
            <w:pPr>
              <w:pStyle w:val="ConsPlusNormal"/>
              <w:rPr/>
            </w:pPr>
            <w:r>
              <w:rPr/>
              <w:t>Телефон: (349-22) 4-16-25</w:t>
            </w:r>
          </w:p>
          <w:p>
            <w:pPr>
              <w:pStyle w:val="ConsPlusNormal"/>
              <w:rPr/>
            </w:pPr>
            <w:r>
              <w:rPr/>
              <w:t>Факс: (349-22) 4-46-30</w:t>
            </w:r>
          </w:p>
        </w:tc>
      </w:tr>
      <w:tr>
        <w:trPr/>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82</w:t>
            </w:r>
          </w:p>
        </w:tc>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Ярославская область</w:t>
            </w:r>
          </w:p>
        </w:tc>
        <w:tc>
          <w:tcPr>
            <w:tcW w:w="2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Департамент лесного хозяйства Ярославской области</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Адрес: 150055, Ярославская область, г. Ярославль, Красноборская, д. 8</w:t>
            </w:r>
          </w:p>
        </w:tc>
        <w:tc>
          <w:tcPr>
            <w:tcW w:w="3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lang w:val="en-US"/>
              </w:rPr>
            </w:pPr>
            <w:r>
              <w:rPr>
                <w:lang w:val="en-US"/>
              </w:rPr>
              <w:t>E-mail: dlh@region.adm.yar.ru</w:t>
            </w:r>
          </w:p>
          <w:p>
            <w:pPr>
              <w:pStyle w:val="ConsPlusNormal"/>
              <w:rPr/>
            </w:pPr>
            <w:r>
              <w:rPr/>
              <w:t>Сайт: www.yarregion.ru</w:t>
            </w:r>
          </w:p>
          <w:p>
            <w:pPr>
              <w:pStyle w:val="ConsPlusNormal"/>
              <w:rPr/>
            </w:pPr>
            <w:r>
              <w:rPr/>
              <w:t>Приемная</w:t>
            </w:r>
          </w:p>
          <w:p>
            <w:pPr>
              <w:pStyle w:val="ConsPlusNormal"/>
              <w:rPr/>
            </w:pPr>
            <w:r>
              <w:rPr/>
              <w:t>Телефон: (4852) 24-36-89</w:t>
            </w:r>
          </w:p>
          <w:p>
            <w:pPr>
              <w:pStyle w:val="ConsPlusNormal"/>
              <w:rPr/>
            </w:pPr>
            <w:r>
              <w:rPr/>
              <w:t>Факс: (4852) 24-83-68</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4096"/>
        </w:sectPr>
      </w:pP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2</w:t>
      </w:r>
    </w:p>
    <w:p>
      <w:pPr>
        <w:pStyle w:val="ConsPlusNormal"/>
        <w:jc w:val="right"/>
        <w:rPr/>
      </w:pPr>
      <w:r>
        <w:rPr/>
        <w:t>к Административному регламенту</w:t>
      </w:r>
    </w:p>
    <w:p>
      <w:pPr>
        <w:pStyle w:val="ConsPlusNormal"/>
        <w:jc w:val="right"/>
        <w:rPr/>
      </w:pPr>
      <w:r>
        <w:rPr/>
        <w:t>предоставления органом государственной</w:t>
      </w:r>
    </w:p>
    <w:p>
      <w:pPr>
        <w:pStyle w:val="ConsPlusNormal"/>
        <w:jc w:val="right"/>
        <w:rPr/>
      </w:pPr>
      <w:r>
        <w:rPr/>
        <w:t>власти субъекта Российской Федерации</w:t>
      </w:r>
    </w:p>
    <w:p>
      <w:pPr>
        <w:pStyle w:val="ConsPlusNormal"/>
        <w:jc w:val="right"/>
        <w:rPr/>
      </w:pPr>
      <w:r>
        <w:rPr/>
        <w:t>в области лесных отношений</w:t>
      </w:r>
    </w:p>
    <w:p>
      <w:pPr>
        <w:pStyle w:val="ConsPlusNormal"/>
        <w:jc w:val="right"/>
        <w:rPr/>
      </w:pPr>
      <w:r>
        <w:rPr/>
        <w:t>государственной услуги по приему</w:t>
      </w:r>
    </w:p>
    <w:p>
      <w:pPr>
        <w:pStyle w:val="ConsPlusNormal"/>
        <w:jc w:val="right"/>
        <w:rPr/>
      </w:pPr>
      <w:r>
        <w:rPr/>
        <w:t>лесных деклараций и отчетов</w:t>
      </w:r>
    </w:p>
    <w:p>
      <w:pPr>
        <w:pStyle w:val="ConsPlusNormal"/>
        <w:jc w:val="right"/>
        <w:rPr/>
      </w:pPr>
      <w:r>
        <w:rPr/>
        <w:t>об использовании лесов от граждан,</w:t>
      </w:r>
    </w:p>
    <w:p>
      <w:pPr>
        <w:pStyle w:val="ConsPlusNormal"/>
        <w:jc w:val="right"/>
        <w:rPr/>
      </w:pPr>
      <w:r>
        <w:rPr/>
        <w:t>юридических лиц, осуществляющих</w:t>
      </w:r>
    </w:p>
    <w:p>
      <w:pPr>
        <w:pStyle w:val="ConsPlusNormal"/>
        <w:jc w:val="right"/>
        <w:rPr/>
      </w:pPr>
      <w:r>
        <w:rPr/>
        <w:t>использование лесов</w:t>
      </w:r>
    </w:p>
    <w:p>
      <w:pPr>
        <w:pStyle w:val="ConsPlusNormal"/>
        <w:jc w:val="both"/>
        <w:rPr/>
      </w:pPr>
      <w:r>
        <w:rPr/>
      </w:r>
    </w:p>
    <w:p>
      <w:pPr>
        <w:pStyle w:val="ConsPlusNormal"/>
        <w:jc w:val="center"/>
        <w:rPr/>
      </w:pPr>
      <w:bookmarkStart w:id="3" w:name="P1256"/>
      <w:bookmarkEnd w:id="3"/>
      <w:r>
        <w:rPr/>
        <w:t>БЛОК-СХЕМА</w:t>
      </w:r>
    </w:p>
    <w:p>
      <w:pPr>
        <w:pStyle w:val="ConsPlusNormal"/>
        <w:jc w:val="center"/>
        <w:rPr/>
      </w:pPr>
      <w:r>
        <w:rPr/>
        <w:t>ПОСЛЕДОВАТЕЛЬНОСТИ АДМИНИСТРАТИВНЫХ ПРОЦЕДУР</w:t>
      </w:r>
    </w:p>
    <w:p>
      <w:pPr>
        <w:pStyle w:val="ConsPlusNormal"/>
        <w:jc w:val="center"/>
        <w:rPr/>
      </w:pPr>
      <w:r>
        <w:rPr/>
        <w:t>ПРИ ПРЕДОСТАВЛЕНИИ ОРГАНОМ ГОСУДАРСТВЕННОЙ ВЛАСТИ</w:t>
      </w:r>
    </w:p>
    <w:p>
      <w:pPr>
        <w:pStyle w:val="ConsPlusNormal"/>
        <w:jc w:val="center"/>
        <w:rPr/>
      </w:pPr>
      <w:r>
        <w:rPr/>
        <w:t>СУБЪЕКТА РОССИЙСКОЙ ФЕДЕРАЦИИ В ОБЛАСТИ ЛЕСНЫХ ОТНОШЕНИЙ</w:t>
      </w:r>
    </w:p>
    <w:p>
      <w:pPr>
        <w:pStyle w:val="ConsPlusNormal"/>
        <w:jc w:val="center"/>
        <w:rPr/>
      </w:pPr>
      <w:r>
        <w:rPr/>
        <w:t>ГОСУДАРСТВЕННОЙ УСЛУГИ ПО ПРИЕМУ ЛЕСНЫХ ДЕКЛАРАЦИЙ</w:t>
      </w:r>
    </w:p>
    <w:p>
      <w:pPr>
        <w:pStyle w:val="ConsPlusNormal"/>
        <w:jc w:val="center"/>
        <w:rPr/>
      </w:pPr>
      <w:r>
        <w:rPr/>
        <w:t>И ОТЧЕТОВ ОБ ИСПОЛЬЗОВАНИИ ЛЕСОВ ОТ ГРАЖДАН, ЮРИДИЧЕСКИХ</w:t>
      </w:r>
    </w:p>
    <w:p>
      <w:pPr>
        <w:pStyle w:val="ConsPlusNormal"/>
        <w:jc w:val="center"/>
        <w:rPr/>
      </w:pPr>
      <w:r>
        <w:rPr/>
        <w:t>ЛИЦ, ОСУЩЕСТВЛЯЮЩИХ ИСПОЛЬЗОВАНИЕ ЛЕСОВ</w:t>
      </w:r>
    </w:p>
    <w:p>
      <w:pPr>
        <w:pStyle w:val="ConsPlusNormal"/>
        <w:jc w:val="both"/>
        <w:rPr/>
      </w:pPr>
      <w:r>
        <w:rPr/>
      </w:r>
    </w:p>
    <w:p>
      <w:pPr>
        <w:pStyle w:val="ConsPlusNonformat"/>
        <w:jc w:val="both"/>
        <w:rPr/>
      </w:pPr>
      <w:r>
        <w:rPr/>
        <w:t>┌─────────────────────────────────────────────────────────────────────────┐</w:t>
      </w:r>
    </w:p>
    <w:p>
      <w:pPr>
        <w:pStyle w:val="ConsPlusNonformat"/>
        <w:jc w:val="both"/>
        <w:rPr/>
      </w:pPr>
      <w:r>
        <w:rPr/>
        <w:t xml:space="preserve">│                  </w:t>
      </w:r>
      <w:r>
        <w:rPr/>
        <w:t>Прием и регистрация лесных деклараций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w:t>
      </w:r>
    </w:p>
    <w:p>
      <w:pPr>
        <w:pStyle w:val="ConsPlusNonformat"/>
        <w:jc w:val="both"/>
        <w:rPr/>
      </w:pPr>
      <w:r>
        <w:rPr/>
        <w:t>┌─────────────────────────────────────────────────────────────────────────┐</w:t>
      </w:r>
    </w:p>
    <w:p>
      <w:pPr>
        <w:pStyle w:val="ConsPlusNonformat"/>
        <w:jc w:val="both"/>
        <w:rPr/>
      </w:pPr>
      <w:r>
        <w:rPr/>
        <w:t xml:space="preserve">│           </w:t>
      </w:r>
      <w:r>
        <w:rPr/>
        <w:t>Проверка правильности оформления лесных деклараций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                                     \/</w:t>
      </w:r>
    </w:p>
    <w:p>
      <w:pPr>
        <w:pStyle w:val="ConsPlusNonformat"/>
        <w:jc w:val="both"/>
        <w:rPr/>
      </w:pPr>
      <w:r>
        <w:rPr/>
        <w:t>┌────────────────────────────────────┐  ┌─────────────────────────────────┐</w:t>
      </w:r>
    </w:p>
    <w:p>
      <w:pPr>
        <w:pStyle w:val="ConsPlusNonformat"/>
        <w:jc w:val="both"/>
        <w:rPr/>
      </w:pPr>
      <w:r>
        <w:rPr/>
        <w:t>│</w:t>
      </w:r>
      <w:r>
        <w:rPr/>
        <w:t>Извещение об отказе в приеме лесной │  │  Принятие лесной декларации и   │</w:t>
      </w:r>
    </w:p>
    <w:p>
      <w:pPr>
        <w:pStyle w:val="ConsPlusNonformat"/>
        <w:jc w:val="both"/>
        <w:rPr/>
      </w:pPr>
      <w:r>
        <w:rPr/>
        <w:t xml:space="preserve">│             </w:t>
      </w:r>
      <w:r>
        <w:rPr/>
        <w:t>декларации             │  │     передача ее на хранение     │</w:t>
      </w:r>
    </w:p>
    <w:p>
      <w:pPr>
        <w:pStyle w:val="ConsPlusNonformat"/>
        <w:jc w:val="both"/>
        <w:rPr/>
      </w:pPr>
      <w:r>
        <w:rPr/>
        <w:t>└────────────────────────────────────┘  └─────────────────────────────────┘</w:t>
      </w:r>
    </w:p>
    <w:p>
      <w:pPr>
        <w:pStyle w:val="ConsPlusNonformat"/>
        <w:jc w:val="both"/>
        <w:rPr/>
      </w:pPr>
      <w:r>
        <w:rPr/>
      </w:r>
    </w:p>
    <w:p>
      <w:pPr>
        <w:pStyle w:val="ConsPlusNonformat"/>
        <w:jc w:val="both"/>
        <w:rPr/>
      </w:pPr>
      <w:r>
        <w:rPr/>
        <w:t>┌─────────────────────────────────────────────────────────────────────────┐</w:t>
      </w:r>
    </w:p>
    <w:p>
      <w:pPr>
        <w:pStyle w:val="ConsPlusNonformat"/>
        <w:jc w:val="both"/>
        <w:rPr/>
      </w:pPr>
      <w:r>
        <w:rPr/>
        <w:t xml:space="preserve">│           </w:t>
      </w:r>
      <w:r>
        <w:rPr/>
        <w:t>Прием и регистрация отчетов об использовании лесов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w:t>
      </w:r>
    </w:p>
    <w:p>
      <w:pPr>
        <w:pStyle w:val="ConsPlusNonformat"/>
        <w:jc w:val="both"/>
        <w:rPr/>
      </w:pPr>
      <w:r>
        <w:rPr/>
        <w:t>┌─────────────────────────────────────────────────────────────────────────┐</w:t>
      </w:r>
    </w:p>
    <w:p>
      <w:pPr>
        <w:pStyle w:val="ConsPlusNonformat"/>
        <w:jc w:val="both"/>
        <w:rPr/>
      </w:pPr>
      <w:r>
        <w:rPr/>
        <w:t xml:space="preserve">│     </w:t>
      </w:r>
      <w:r>
        <w:rPr/>
        <w:t>Проверка правильности заполнения отчетов об использовании лесов     │</w:t>
      </w:r>
    </w:p>
    <w:p>
      <w:pPr>
        <w:pStyle w:val="ConsPlusNonformat"/>
        <w:jc w:val="both"/>
        <w:rPr/>
      </w:pPr>
      <w:r>
        <w:rPr/>
        <w:t>└────────────────────────────────────┬────────────────────────────────────┘</w:t>
      </w:r>
    </w:p>
    <w:p>
      <w:pPr>
        <w:pStyle w:val="ConsPlusNonformat"/>
        <w:jc w:val="both"/>
        <w:rPr/>
      </w:pPr>
      <w:r>
        <w:rPr/>
        <w:t xml:space="preserve">                    ┌────────────────┴────────────────────┐</w:t>
      </w:r>
    </w:p>
    <w:p>
      <w:pPr>
        <w:pStyle w:val="ConsPlusNonformat"/>
        <w:jc w:val="both"/>
        <w:rPr/>
      </w:pPr>
      <w:r>
        <w:rPr/>
        <w:t xml:space="preserve">                    </w:t>
      </w:r>
      <w:r>
        <w:rPr/>
        <w:t>\/                                    \/</w:t>
      </w:r>
    </w:p>
    <w:p>
      <w:pPr>
        <w:pStyle w:val="ConsPlusNonformat"/>
        <w:jc w:val="both"/>
        <w:rPr/>
      </w:pPr>
      <w:r>
        <w:rPr/>
        <w:t>┌────────────────────────────────────┐  ┌─────────────────────────────────┐</w:t>
      </w:r>
    </w:p>
    <w:p>
      <w:pPr>
        <w:pStyle w:val="ConsPlusNonformat"/>
        <w:jc w:val="both"/>
        <w:rPr/>
      </w:pPr>
      <w:r>
        <w:rPr/>
        <w:t xml:space="preserve">│    </w:t>
      </w:r>
      <w:r>
        <w:rPr/>
        <w:t>Извещение об отказе в приеме    │  │         Принятие отчета         │</w:t>
      </w:r>
    </w:p>
    <w:p>
      <w:pPr>
        <w:pStyle w:val="ConsPlusNonformat"/>
        <w:jc w:val="both"/>
        <w:rPr/>
      </w:pPr>
      <w:r>
        <w:rPr/>
        <w:t xml:space="preserve">│   </w:t>
      </w:r>
      <w:r>
        <w:rPr/>
        <w:t>отчета об использовании лесов    │  │      об использовании лесов     │</w:t>
      </w:r>
    </w:p>
    <w:p>
      <w:pPr>
        <w:pStyle w:val="ConsPlusNonformat"/>
        <w:jc w:val="both"/>
        <w:rPr/>
      </w:pPr>
      <w:r>
        <w:rPr/>
        <w:t>└────────────────────────────────────┘  └─────────────────────────────────┘</w:t>
      </w:r>
    </w:p>
    <w:p>
      <w:pPr>
        <w:pStyle w:val="ConsPlusNormal"/>
        <w:jc w:val="both"/>
        <w:rPr/>
      </w:pPr>
      <w:r>
        <w:rPr/>
      </w:r>
    </w:p>
    <w:p>
      <w:pPr>
        <w:pStyle w:val="ConsPlusNormal"/>
        <w:jc w:val="both"/>
        <w:rPr/>
      </w:pPr>
      <w:r>
        <w:rPr/>
      </w:r>
    </w:p>
    <w:p>
      <w:pPr>
        <w:pStyle w:val="ConsPlusNormal"/>
        <w:pBdr>
          <w:top w:val="single" w:sz="6" w:space="0" w:color="00000A"/>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Arial Unicode MS" w:cs="Arial Unicode MS"/>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ConsPlusNormal" w:customStyle="1">
    <w:name w:val="ConsPlusNormal"/>
    <w:qFormat/>
    <w:rsid w:val="001328ed"/>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1328e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1328ed"/>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1328e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1328e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Page" w:customStyle="1">
    <w:name w:val="ConsPlusTitlePage"/>
    <w:qFormat/>
    <w:rsid w:val="001328ed"/>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1328ed"/>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1328ed"/>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F6738D8D839B20EBD925C230CAC7393102758A22D1E128B50C339CEF9DCEB0E303068B4C5FADA46g851K" TargetMode="External"/><Relationship Id="rId3" Type="http://schemas.openxmlformats.org/officeDocument/2006/relationships/hyperlink" Target="consultantplus://offline/ref=CF6738D8D839B20EBD925C230CAC7393102E50A5291F128B50C339CEF9gD5CK" TargetMode="External"/><Relationship Id="rId4" Type="http://schemas.openxmlformats.org/officeDocument/2006/relationships/hyperlink" Target="consultantplus://offline/ref=CF6738D8D839B20EBD925C230CAC739310275EA1224A4589019637gC5BK" TargetMode="External"/><Relationship Id="rId5" Type="http://schemas.openxmlformats.org/officeDocument/2006/relationships/hyperlink" Target="consultantplus://offline/ref=CF6738D8D839B20EBD925C230CAC739313265DAD211A128B50C339CEF9gD5CK" TargetMode="External"/><Relationship Id="rId6" Type="http://schemas.openxmlformats.org/officeDocument/2006/relationships/hyperlink" Target="consultantplus://offline/ref=CF6738D8D839B20EBD925C230CAC7393102F58A12A14128B50C339CEF9DCEB0E303068B4C5FADB4Dg850K" TargetMode="External"/><Relationship Id="rId7" Type="http://schemas.openxmlformats.org/officeDocument/2006/relationships/hyperlink" Target="consultantplus://offline/ref=CF6738D8D839B20EBD925C230CAC7393132751A72C14128B50C339CEF9gD5CK" TargetMode="External"/><Relationship Id="rId8" Type="http://schemas.openxmlformats.org/officeDocument/2006/relationships/hyperlink" Target="consultantplus://offline/ref=CF6738D8D839B20EBD925C230CAC7393102F59A5291A128B50C339CEF9gD5CK" TargetMode="External"/><Relationship Id="rId9" Type="http://schemas.openxmlformats.org/officeDocument/2006/relationships/hyperlink" Target="consultantplus://offline/ref=CF6738D8D839B20EBD925C230CAC7393102758A22D1E128B50C339CEF9DCEB0E303068B4C5FADA46g851K" TargetMode="External"/><Relationship Id="rId10" Type="http://schemas.openxmlformats.org/officeDocument/2006/relationships/hyperlink" Target="consultantplus://offline/ref=CF6738D8D839B20EBD925C230CAC739313285CAD281C128B50C339CEF9DCEB0E303068B4C5FADB45g855K" TargetMode="External"/><Relationship Id="rId11" Type="http://schemas.openxmlformats.org/officeDocument/2006/relationships/hyperlink" Target="consultantplus://offline/ref=CF6738D8D839B20EBD925C230CAC7393132850A52D1F128B50C339CEF9DCEB0E303068B4C5FADB45g855K" TargetMode="External"/><Relationship Id="rId12" Type="http://schemas.openxmlformats.org/officeDocument/2006/relationships/hyperlink" Target="consultantplus://offline/ref=CF6738D8D839B20EBD925C230CAC7393102F58A12A14128B50C339CEF9DCEB0E303068B1gC56K" TargetMode="External"/><Relationship Id="rId13" Type="http://schemas.openxmlformats.org/officeDocument/2006/relationships/hyperlink" Target="consultantplus://offline/ref=CF6738D8D839B20EBD925C230CAC7393102F5AA7291D128B50C339CEF9DCEB0E303068B4C5FADB45g851K" TargetMode="External"/><Relationship Id="rId14" Type="http://schemas.openxmlformats.org/officeDocument/2006/relationships/hyperlink" Target="consultantplus://offline/ref=CF6738D8D839B20EBD925C230CAC739313285CAD281C128B50C339CEF9DCEB0E303068B4C5FADB4Cg85CK" TargetMode="External"/><Relationship Id="rId15" Type="http://schemas.openxmlformats.org/officeDocument/2006/relationships/hyperlink" Target="consultantplus://offline/ref=CF6738D8D839B20EBD925C230CAC739313285CAD281C128B50C339CEF9DCEB0E303068B4C5FADA44g856K" TargetMode="External"/><Relationship Id="rId16" Type="http://schemas.openxmlformats.org/officeDocument/2006/relationships/hyperlink" Target="consultantplus://offline/ref=CF6738D8D839B20EBD925C230CAC739313285CAD281C128B50C339CEF9DCEB0E303068B4C5FADA4Dg856K" TargetMode="External"/><Relationship Id="rId17" Type="http://schemas.openxmlformats.org/officeDocument/2006/relationships/hyperlink" Target="consultantplus://offline/ref=CF6738D8D839B20EBD925C230CAC739313285CAD281C128B50C339CEF9DCEB0E303068B4C5FAD943g85DK" TargetMode="External"/><Relationship Id="rId18" Type="http://schemas.openxmlformats.org/officeDocument/2006/relationships/hyperlink" Target="consultantplus://offline/ref=CF6738D8D839B20EBD925C230CAC739313285CAD281C128B50C339CEF9DCEB0E303068B4C5FAD94Cg852K" TargetMode="External"/><Relationship Id="rId19" Type="http://schemas.openxmlformats.org/officeDocument/2006/relationships/hyperlink" Target="consultantplus://offline/ref=CF6738D8D839B20EBD925C230CAC739313285CAD281C128B50C339CEF9gD5CK" TargetMode="External"/><Relationship Id="rId20" Type="http://schemas.openxmlformats.org/officeDocument/2006/relationships/hyperlink" Target="consultantplus://offline/ref=CF6738D8D839B20EBD925C230CAC739313285CAD281C128B50C339CEF9gD5CK" TargetMode="External"/><Relationship Id="rId21" Type="http://schemas.openxmlformats.org/officeDocument/2006/relationships/hyperlink" Target="consultantplus://offline/ref=CF6738D8D839B20EBD925C230CAC739313285CAD281C128B50C339CEF9gD5CK" TargetMode="External"/><Relationship Id="rId22" Type="http://schemas.openxmlformats.org/officeDocument/2006/relationships/hyperlink" Target="consultantplus://offline/ref=CF6738D8D839B20EBD925C230CAC739313285CAD281C128B50C339CEF9gD5CK" TargetMode="Externa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LibreOffice/5.4.0.3$MacOSX_X86_64 LibreOffice_project/7556cbc6811c9d992f4064ab9287069087d7f62c</Application>
  <Pages>26</Pages>
  <Words>8466</Words>
  <Characters>63166</Characters>
  <CharactersWithSpaces>70924</CharactersWithSpaces>
  <Paragraphs>1168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2019-12-26T11:08:00Z</dcterms:created>
  <dc:creator>Краузе Артур Сергеевич</dc:creator>
  <dc:description/>
  <dc:language>ru-RU</dc:language>
  <cp:lastModifiedBy>Анна А. Абрамова</cp:lastModifiedBy>
  <dcterms:modified xsi:type="dcterms:W3CDTF">2019-12-26T11:08:00Z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